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775" w:rsidRDefault="00041D9E" w:rsidP="00E27775">
      <w:pPr>
        <w:pStyle w:val="Heading1"/>
        <w:jc w:val="center"/>
        <w:rPr>
          <w:rFonts w:ascii="Century Gothic" w:hAnsi="Century Gothic"/>
          <w:b/>
          <w:sz w:val="22"/>
          <w:szCs w:val="22"/>
        </w:rPr>
      </w:pPr>
      <w:bookmarkStart w:id="0" w:name="_GoBack"/>
      <w:bookmarkEnd w:id="0"/>
      <w:r w:rsidRPr="005B130B">
        <w:rPr>
          <w:rFonts w:ascii="Century Gothic" w:hAnsi="Century Gothic"/>
          <w:b/>
          <w:sz w:val="22"/>
          <w:szCs w:val="22"/>
        </w:rPr>
        <w:t>KI</w:t>
      </w:r>
      <w:r w:rsidR="003529C2" w:rsidRPr="005B130B">
        <w:rPr>
          <w:rFonts w:ascii="Century Gothic" w:hAnsi="Century Gothic"/>
          <w:b/>
          <w:sz w:val="22"/>
          <w:szCs w:val="22"/>
        </w:rPr>
        <w:t>TTY HAWK BOARD OF ADJUSTMENT</w:t>
      </w:r>
    </w:p>
    <w:p w:rsidR="00041D9E" w:rsidRPr="001F28D4" w:rsidRDefault="00041D9E" w:rsidP="00E27775">
      <w:pPr>
        <w:pStyle w:val="Heading1"/>
        <w:jc w:val="center"/>
        <w:rPr>
          <w:rFonts w:ascii="Century Gothic" w:hAnsi="Century Gothic" w:cs="Century Gothic"/>
          <w:b/>
          <w:bCs/>
          <w:color w:val="000000" w:themeColor="text1"/>
          <w:sz w:val="22"/>
          <w:szCs w:val="22"/>
        </w:rPr>
      </w:pPr>
      <w:r w:rsidRPr="001F28D4">
        <w:rPr>
          <w:rFonts w:ascii="Century Gothic" w:hAnsi="Century Gothic" w:cs="Century Gothic"/>
          <w:b/>
          <w:bCs/>
          <w:color w:val="000000" w:themeColor="text1"/>
          <w:sz w:val="22"/>
          <w:szCs w:val="22"/>
        </w:rPr>
        <w:t>MINUTES</w:t>
      </w:r>
    </w:p>
    <w:p w:rsidR="00041D9E" w:rsidRPr="001F28D4" w:rsidRDefault="009F50E2" w:rsidP="003529C2">
      <w:pPr>
        <w:jc w:val="center"/>
        <w:rPr>
          <w:rFonts w:ascii="Century Gothic" w:hAnsi="Century Gothic" w:cs="Century Gothic"/>
          <w:b/>
          <w:bCs/>
          <w:color w:val="000000" w:themeColor="text1"/>
          <w:sz w:val="22"/>
          <w:szCs w:val="22"/>
        </w:rPr>
      </w:pPr>
      <w:r>
        <w:rPr>
          <w:rFonts w:ascii="Century Gothic" w:hAnsi="Century Gothic" w:cs="Century Gothic"/>
          <w:b/>
          <w:bCs/>
          <w:color w:val="000000" w:themeColor="text1"/>
          <w:sz w:val="22"/>
          <w:szCs w:val="22"/>
        </w:rPr>
        <w:t>November 20</w:t>
      </w:r>
      <w:r w:rsidR="003529C2" w:rsidRPr="001F28D4">
        <w:rPr>
          <w:rFonts w:ascii="Century Gothic" w:hAnsi="Century Gothic" w:cs="Century Gothic"/>
          <w:b/>
          <w:bCs/>
          <w:color w:val="000000" w:themeColor="text1"/>
          <w:sz w:val="22"/>
          <w:szCs w:val="22"/>
        </w:rPr>
        <w:t>, 20</w:t>
      </w:r>
      <w:r w:rsidR="00CE42E1" w:rsidRPr="001F28D4">
        <w:rPr>
          <w:rFonts w:ascii="Century Gothic" w:hAnsi="Century Gothic" w:cs="Century Gothic"/>
          <w:b/>
          <w:bCs/>
          <w:color w:val="000000" w:themeColor="text1"/>
          <w:sz w:val="22"/>
          <w:szCs w:val="22"/>
        </w:rPr>
        <w:t>1</w:t>
      </w:r>
      <w:r w:rsidR="000D1577">
        <w:rPr>
          <w:rFonts w:ascii="Century Gothic" w:hAnsi="Century Gothic" w:cs="Century Gothic"/>
          <w:b/>
          <w:bCs/>
          <w:color w:val="000000" w:themeColor="text1"/>
          <w:sz w:val="22"/>
          <w:szCs w:val="22"/>
        </w:rPr>
        <w:t>3</w:t>
      </w:r>
      <w:r w:rsidR="003529C2" w:rsidRPr="001F28D4">
        <w:rPr>
          <w:rFonts w:ascii="Century Gothic" w:hAnsi="Century Gothic" w:cs="Century Gothic"/>
          <w:b/>
          <w:bCs/>
          <w:color w:val="000000" w:themeColor="text1"/>
          <w:sz w:val="22"/>
          <w:szCs w:val="22"/>
        </w:rPr>
        <w:t xml:space="preserve"> - </w:t>
      </w:r>
      <w:r w:rsidR="009A3BD9" w:rsidRPr="001F28D4">
        <w:rPr>
          <w:rFonts w:ascii="Century Gothic" w:hAnsi="Century Gothic" w:cs="Century Gothic"/>
          <w:b/>
          <w:bCs/>
          <w:color w:val="000000" w:themeColor="text1"/>
          <w:sz w:val="22"/>
          <w:szCs w:val="22"/>
        </w:rPr>
        <w:t>4</w:t>
      </w:r>
      <w:r w:rsidR="00041D9E" w:rsidRPr="001F28D4">
        <w:rPr>
          <w:rFonts w:ascii="Century Gothic" w:hAnsi="Century Gothic" w:cs="Century Gothic"/>
          <w:b/>
          <w:bCs/>
          <w:color w:val="000000" w:themeColor="text1"/>
          <w:sz w:val="22"/>
          <w:szCs w:val="22"/>
        </w:rPr>
        <w:t>:00 p.m.</w:t>
      </w:r>
    </w:p>
    <w:p w:rsidR="00041D9E" w:rsidRPr="00954056" w:rsidRDefault="00041D9E">
      <w:pPr>
        <w:jc w:val="center"/>
        <w:rPr>
          <w:rFonts w:ascii="Century Gothic" w:hAnsi="Century Gothic" w:cs="Century Gothic"/>
          <w:b/>
          <w:bCs/>
          <w:sz w:val="22"/>
          <w:szCs w:val="22"/>
        </w:rPr>
      </w:pPr>
      <w:r w:rsidRPr="00954056">
        <w:rPr>
          <w:rFonts w:ascii="Century Gothic" w:hAnsi="Century Gothic" w:cs="Century Gothic"/>
          <w:b/>
          <w:bCs/>
          <w:sz w:val="22"/>
          <w:szCs w:val="22"/>
        </w:rPr>
        <w:t>Kitty Hawk Municipal Building</w:t>
      </w:r>
    </w:p>
    <w:p w:rsidR="00041D9E" w:rsidRDefault="00041D9E" w:rsidP="00D72F9A">
      <w:pPr>
        <w:rPr>
          <w:rFonts w:ascii="Century Gothic" w:hAnsi="Century Gothic" w:cs="Century Gothic"/>
          <w:color w:val="000000" w:themeColor="text1"/>
        </w:rPr>
      </w:pPr>
    </w:p>
    <w:p w:rsidR="00C75E96" w:rsidRPr="001F28D4" w:rsidRDefault="00C75E96" w:rsidP="00D72F9A">
      <w:pPr>
        <w:rPr>
          <w:rFonts w:ascii="Century Gothic" w:hAnsi="Century Gothic" w:cs="Century Gothic"/>
          <w:color w:val="000000" w:themeColor="text1"/>
        </w:rPr>
      </w:pPr>
    </w:p>
    <w:p w:rsidR="00041D9E" w:rsidRPr="001F28D4" w:rsidRDefault="00041D9E">
      <w:pPr>
        <w:spacing w:line="360" w:lineRule="auto"/>
        <w:jc w:val="both"/>
        <w:rPr>
          <w:rFonts w:ascii="Century Gothic" w:hAnsi="Century Gothic" w:cs="Century Gothic"/>
          <w:b/>
          <w:bCs/>
          <w:color w:val="000000" w:themeColor="text1"/>
        </w:rPr>
      </w:pPr>
      <w:r w:rsidRPr="001F28D4">
        <w:rPr>
          <w:rFonts w:ascii="Century Gothic" w:hAnsi="Century Gothic" w:cs="Century Gothic"/>
          <w:b/>
          <w:bCs/>
          <w:color w:val="000000" w:themeColor="text1"/>
          <w:u w:val="single"/>
        </w:rPr>
        <w:t>AGENDA</w:t>
      </w:r>
    </w:p>
    <w:p w:rsidR="00E27775" w:rsidRPr="001F28D4" w:rsidRDefault="00041D9E" w:rsidP="00E27775">
      <w:pPr>
        <w:ind w:firstLine="360"/>
        <w:jc w:val="both"/>
        <w:rPr>
          <w:rFonts w:ascii="Century Gothic" w:hAnsi="Century Gothic" w:cs="Century Gothic"/>
          <w:color w:val="000000" w:themeColor="text1"/>
        </w:rPr>
      </w:pPr>
      <w:r w:rsidRPr="001F28D4">
        <w:rPr>
          <w:rFonts w:ascii="Century Gothic" w:hAnsi="Century Gothic" w:cs="Century Gothic"/>
          <w:color w:val="000000" w:themeColor="text1"/>
        </w:rPr>
        <w:t>1.</w:t>
      </w:r>
      <w:r w:rsidRPr="001F28D4">
        <w:rPr>
          <w:rFonts w:ascii="Century Gothic" w:hAnsi="Century Gothic" w:cs="Century Gothic"/>
          <w:color w:val="000000" w:themeColor="text1"/>
        </w:rPr>
        <w:tab/>
        <w:t>Call to Order / Attendance</w:t>
      </w:r>
    </w:p>
    <w:p w:rsidR="00041D9E" w:rsidRPr="001F28D4" w:rsidRDefault="00041D9E" w:rsidP="00E27775">
      <w:pPr>
        <w:ind w:firstLine="360"/>
        <w:jc w:val="both"/>
        <w:rPr>
          <w:rFonts w:ascii="Century Gothic" w:hAnsi="Century Gothic" w:cs="Century Gothic"/>
          <w:color w:val="000000" w:themeColor="text1"/>
        </w:rPr>
      </w:pPr>
      <w:r w:rsidRPr="001F28D4">
        <w:rPr>
          <w:rFonts w:ascii="Century Gothic" w:hAnsi="Century Gothic" w:cs="Century Gothic"/>
          <w:color w:val="000000" w:themeColor="text1"/>
        </w:rPr>
        <w:t>2.</w:t>
      </w:r>
      <w:r w:rsidR="006907DF" w:rsidRPr="001F28D4">
        <w:rPr>
          <w:rFonts w:ascii="Century Gothic" w:hAnsi="Century Gothic" w:cs="Century Gothic"/>
          <w:color w:val="000000" w:themeColor="text1"/>
        </w:rPr>
        <w:tab/>
      </w:r>
      <w:r w:rsidRPr="001F28D4">
        <w:rPr>
          <w:rFonts w:ascii="Century Gothic" w:hAnsi="Century Gothic" w:cs="Century Gothic"/>
          <w:color w:val="000000" w:themeColor="text1"/>
        </w:rPr>
        <w:t xml:space="preserve">Approval </w:t>
      </w:r>
      <w:r w:rsidR="006721A9" w:rsidRPr="001F28D4">
        <w:rPr>
          <w:rFonts w:ascii="Century Gothic" w:hAnsi="Century Gothic" w:cs="Century Gothic"/>
          <w:color w:val="000000" w:themeColor="text1"/>
        </w:rPr>
        <w:t xml:space="preserve">of Minutes from </w:t>
      </w:r>
      <w:r w:rsidR="009F50E2">
        <w:rPr>
          <w:rFonts w:ascii="Century Gothic" w:hAnsi="Century Gothic" w:cs="Century Gothic"/>
          <w:color w:val="000000" w:themeColor="text1"/>
        </w:rPr>
        <w:t>September 16</w:t>
      </w:r>
      <w:r w:rsidR="00B96C45">
        <w:rPr>
          <w:rFonts w:ascii="Century Gothic" w:hAnsi="Century Gothic" w:cs="Century Gothic"/>
          <w:color w:val="000000" w:themeColor="text1"/>
        </w:rPr>
        <w:t>, 2013</w:t>
      </w:r>
      <w:r w:rsidR="001F28D4">
        <w:rPr>
          <w:rFonts w:ascii="Century Gothic" w:hAnsi="Century Gothic" w:cs="Century Gothic"/>
          <w:color w:val="000000" w:themeColor="text1"/>
        </w:rPr>
        <w:t xml:space="preserve"> </w:t>
      </w:r>
      <w:r w:rsidR="006721A9" w:rsidRPr="001F28D4">
        <w:rPr>
          <w:rFonts w:ascii="Century Gothic" w:hAnsi="Century Gothic" w:cs="Century Gothic"/>
          <w:color w:val="000000" w:themeColor="text1"/>
        </w:rPr>
        <w:t>Meeting</w:t>
      </w:r>
    </w:p>
    <w:p w:rsidR="004E358D" w:rsidRDefault="004B3A96" w:rsidP="0072617C">
      <w:pPr>
        <w:ind w:firstLine="360"/>
        <w:jc w:val="both"/>
        <w:rPr>
          <w:rFonts w:ascii="Century Gothic" w:hAnsi="Century Gothic" w:cs="Century Gothic"/>
          <w:color w:val="000000" w:themeColor="text1"/>
        </w:rPr>
      </w:pPr>
      <w:r w:rsidRPr="001F28D4">
        <w:rPr>
          <w:rFonts w:ascii="Century Gothic" w:hAnsi="Century Gothic" w:cs="Century Gothic"/>
          <w:color w:val="000000" w:themeColor="text1"/>
        </w:rPr>
        <w:t>3.</w:t>
      </w:r>
      <w:r w:rsidRPr="001F28D4">
        <w:rPr>
          <w:rFonts w:ascii="Century Gothic" w:hAnsi="Century Gothic" w:cs="Century Gothic"/>
          <w:color w:val="000000" w:themeColor="text1"/>
        </w:rPr>
        <w:tab/>
      </w:r>
      <w:r w:rsidR="00545D4F" w:rsidRPr="001F28D4">
        <w:rPr>
          <w:rFonts w:ascii="Century Gothic" w:hAnsi="Century Gothic" w:cs="Century Gothic"/>
          <w:color w:val="000000" w:themeColor="text1"/>
        </w:rPr>
        <w:t>Swearing In of Speakers</w:t>
      </w:r>
    </w:p>
    <w:p w:rsidR="005C7134" w:rsidRPr="00BF18EC" w:rsidRDefault="005C7134" w:rsidP="009A6823">
      <w:pPr>
        <w:ind w:left="1080" w:right="360"/>
        <w:jc w:val="both"/>
        <w:rPr>
          <w:rFonts w:ascii="Century Gothic" w:hAnsi="Century Gothic" w:cs="Century Gothic"/>
          <w:i/>
          <w:color w:val="000000" w:themeColor="text1"/>
          <w:sz w:val="16"/>
          <w:szCs w:val="16"/>
        </w:rPr>
      </w:pPr>
      <w:r w:rsidRPr="00BF18EC">
        <w:rPr>
          <w:rFonts w:ascii="Century Gothic" w:hAnsi="Century Gothic" w:cs="Century Gothic"/>
          <w:i/>
          <w:color w:val="000000" w:themeColor="text1"/>
          <w:sz w:val="16"/>
          <w:szCs w:val="16"/>
        </w:rPr>
        <w:t>**Note:  The Board of Adjustment is a quasi-judicial body and a</w:t>
      </w:r>
      <w:r w:rsidR="004F7082" w:rsidRPr="00BF18EC">
        <w:rPr>
          <w:rFonts w:ascii="Century Gothic" w:hAnsi="Century Gothic" w:cs="Century Gothic"/>
          <w:i/>
          <w:color w:val="000000" w:themeColor="text1"/>
          <w:sz w:val="16"/>
          <w:szCs w:val="16"/>
        </w:rPr>
        <w:t>nyone participating in a public </w:t>
      </w:r>
      <w:r w:rsidRPr="00BF18EC">
        <w:rPr>
          <w:rFonts w:ascii="Century Gothic" w:hAnsi="Century Gothic" w:cs="Century Gothic"/>
          <w:i/>
          <w:color w:val="000000" w:themeColor="text1"/>
          <w:sz w:val="16"/>
          <w:szCs w:val="16"/>
        </w:rPr>
        <w:t>hearing before the Board must be sworn in prior to speaking. When appearing befo</w:t>
      </w:r>
      <w:r w:rsidR="009A6823">
        <w:rPr>
          <w:rFonts w:ascii="Century Gothic" w:hAnsi="Century Gothic" w:cs="Century Gothic"/>
          <w:i/>
          <w:color w:val="000000" w:themeColor="text1"/>
          <w:sz w:val="16"/>
          <w:szCs w:val="16"/>
        </w:rPr>
        <w:t xml:space="preserve">re the Board, please </w:t>
      </w:r>
      <w:proofErr w:type="gramStart"/>
      <w:r w:rsidR="009A6823">
        <w:rPr>
          <w:rFonts w:ascii="Century Gothic" w:hAnsi="Century Gothic" w:cs="Century Gothic"/>
          <w:i/>
          <w:color w:val="000000" w:themeColor="text1"/>
          <w:sz w:val="16"/>
          <w:szCs w:val="16"/>
        </w:rPr>
        <w:t>state</w:t>
      </w:r>
      <w:proofErr w:type="gramEnd"/>
      <w:r w:rsidR="009A6823">
        <w:rPr>
          <w:rFonts w:ascii="Century Gothic" w:hAnsi="Century Gothic" w:cs="Century Gothic"/>
          <w:i/>
          <w:color w:val="000000" w:themeColor="text1"/>
          <w:sz w:val="16"/>
          <w:szCs w:val="16"/>
        </w:rPr>
        <w:t xml:space="preserve"> your </w:t>
      </w:r>
      <w:r w:rsidRPr="00BF18EC">
        <w:rPr>
          <w:rFonts w:ascii="Century Gothic" w:hAnsi="Century Gothic" w:cs="Century Gothic"/>
          <w:i/>
          <w:color w:val="000000" w:themeColor="text1"/>
          <w:sz w:val="16"/>
          <w:szCs w:val="16"/>
        </w:rPr>
        <w:t>name and address for the record and</w:t>
      </w:r>
      <w:r w:rsidR="00A948F9" w:rsidRPr="00BF18EC">
        <w:rPr>
          <w:rFonts w:ascii="Century Gothic" w:hAnsi="Century Gothic" w:cs="Century Gothic"/>
          <w:i/>
          <w:color w:val="000000" w:themeColor="text1"/>
          <w:sz w:val="16"/>
          <w:szCs w:val="16"/>
        </w:rPr>
        <w:t xml:space="preserve"> address the Board members in a </w:t>
      </w:r>
      <w:r w:rsidRPr="00BF18EC">
        <w:rPr>
          <w:rFonts w:ascii="Century Gothic" w:hAnsi="Century Gothic" w:cs="Century Gothic"/>
          <w:i/>
          <w:color w:val="000000" w:themeColor="text1"/>
          <w:sz w:val="16"/>
          <w:szCs w:val="16"/>
        </w:rPr>
        <w:t>courteous manner.</w:t>
      </w:r>
    </w:p>
    <w:p w:rsidR="008D3C35" w:rsidRDefault="00365995" w:rsidP="008A656A">
      <w:pPr>
        <w:ind w:left="720" w:hanging="360"/>
        <w:jc w:val="both"/>
        <w:rPr>
          <w:rFonts w:ascii="Century Gothic" w:hAnsi="Century Gothic" w:cs="Tahoma"/>
        </w:rPr>
      </w:pPr>
      <w:r w:rsidRPr="009A6823">
        <w:rPr>
          <w:rFonts w:ascii="Century Gothic" w:hAnsi="Century Gothic" w:cs="Century Gothic"/>
          <w:color w:val="000000" w:themeColor="text1"/>
        </w:rPr>
        <w:t>4</w:t>
      </w:r>
      <w:r w:rsidR="00171089" w:rsidRPr="009A6823">
        <w:rPr>
          <w:rFonts w:ascii="Century Gothic" w:hAnsi="Century Gothic" w:cs="Century Gothic"/>
          <w:color w:val="000000" w:themeColor="text1"/>
        </w:rPr>
        <w:t>.</w:t>
      </w:r>
      <w:r w:rsidR="00171089" w:rsidRPr="009A6823">
        <w:rPr>
          <w:rFonts w:ascii="Century Gothic" w:hAnsi="Century Gothic" w:cs="Century Gothic"/>
          <w:color w:val="000000" w:themeColor="text1"/>
        </w:rPr>
        <w:tab/>
      </w:r>
      <w:r w:rsidR="009A6823" w:rsidRPr="009A6823">
        <w:rPr>
          <w:rFonts w:ascii="Century Gothic" w:hAnsi="Century Gothic" w:cs="Tahoma"/>
        </w:rPr>
        <w:t>3</w:t>
      </w:r>
      <w:r w:rsidR="008D3C35">
        <w:rPr>
          <w:rFonts w:ascii="Century Gothic" w:hAnsi="Century Gothic" w:cs="Tahoma"/>
        </w:rPr>
        <w:t xml:space="preserve">619 </w:t>
      </w:r>
      <w:proofErr w:type="spellStart"/>
      <w:r w:rsidR="008D3C35">
        <w:rPr>
          <w:rFonts w:ascii="Century Gothic" w:hAnsi="Century Gothic" w:cs="Tahoma"/>
        </w:rPr>
        <w:t>Windgrass</w:t>
      </w:r>
      <w:proofErr w:type="spellEnd"/>
      <w:r w:rsidR="008D3C35">
        <w:rPr>
          <w:rFonts w:ascii="Century Gothic" w:hAnsi="Century Gothic" w:cs="Tahoma"/>
        </w:rPr>
        <w:t xml:space="preserve"> Circle – Section 42-360(c</w:t>
      </w:r>
      <w:proofErr w:type="gramStart"/>
      <w:r w:rsidR="008D3C35">
        <w:rPr>
          <w:rFonts w:ascii="Century Gothic" w:hAnsi="Century Gothic" w:cs="Tahoma"/>
        </w:rPr>
        <w:t>)(</w:t>
      </w:r>
      <w:proofErr w:type="gramEnd"/>
      <w:r w:rsidR="008D3C35">
        <w:rPr>
          <w:rFonts w:ascii="Century Gothic" w:hAnsi="Century Gothic" w:cs="Tahoma"/>
        </w:rPr>
        <w:t>2)d of the Town Code establishes a maximum length of 100 feet for a private pier. The applicant is requesting a variance of 100 feet from the maximum pier length requirement in order to construct a pier 200 feet in length extending into Kitty Hawk Bay.</w:t>
      </w:r>
    </w:p>
    <w:p w:rsidR="00291A63" w:rsidRPr="009A6823" w:rsidRDefault="00291A63" w:rsidP="008A656A">
      <w:pPr>
        <w:ind w:left="720" w:hanging="360"/>
        <w:jc w:val="both"/>
        <w:rPr>
          <w:rFonts w:ascii="Century Gothic" w:hAnsi="Century Gothic" w:cs="Century Gothic"/>
          <w:color w:val="000000" w:themeColor="text1"/>
        </w:rPr>
      </w:pPr>
      <w:r w:rsidRPr="009A6823">
        <w:rPr>
          <w:rFonts w:ascii="Century Gothic" w:hAnsi="Century Gothic" w:cs="Century Gothic"/>
          <w:color w:val="000000" w:themeColor="text1"/>
        </w:rPr>
        <w:tab/>
        <w:t>a.</w:t>
      </w:r>
      <w:r w:rsidRPr="009A6823">
        <w:rPr>
          <w:rFonts w:ascii="Century Gothic" w:hAnsi="Century Gothic" w:cs="Century Gothic"/>
          <w:color w:val="000000" w:themeColor="text1"/>
        </w:rPr>
        <w:tab/>
        <w:t>Public Hearing</w:t>
      </w:r>
    </w:p>
    <w:p w:rsidR="00291A63" w:rsidRDefault="00291A63" w:rsidP="008A656A">
      <w:pPr>
        <w:ind w:left="720" w:hanging="360"/>
        <w:jc w:val="both"/>
        <w:rPr>
          <w:rFonts w:ascii="Century Gothic" w:hAnsi="Century Gothic" w:cs="Century Gothic"/>
          <w:color w:val="000000" w:themeColor="text1"/>
        </w:rPr>
      </w:pPr>
      <w:r>
        <w:rPr>
          <w:rFonts w:ascii="Century Gothic" w:hAnsi="Century Gothic" w:cs="Century Gothic"/>
          <w:color w:val="000000" w:themeColor="text1"/>
        </w:rPr>
        <w:tab/>
        <w:t>b.</w:t>
      </w:r>
      <w:r>
        <w:rPr>
          <w:rFonts w:ascii="Century Gothic" w:hAnsi="Century Gothic" w:cs="Century Gothic"/>
          <w:color w:val="000000" w:themeColor="text1"/>
        </w:rPr>
        <w:tab/>
        <w:t>Board Deliberation &amp; Decision</w:t>
      </w:r>
    </w:p>
    <w:p w:rsidR="008D3C35" w:rsidRDefault="008D3C35" w:rsidP="008A656A">
      <w:pPr>
        <w:ind w:left="720" w:hanging="360"/>
        <w:jc w:val="both"/>
        <w:rPr>
          <w:rFonts w:ascii="Century Gothic" w:hAnsi="Century Gothic" w:cs="Century Gothic"/>
          <w:color w:val="000000" w:themeColor="text1"/>
        </w:rPr>
      </w:pPr>
      <w:r>
        <w:rPr>
          <w:rFonts w:ascii="Century Gothic" w:hAnsi="Century Gothic" w:cs="Century Gothic"/>
          <w:color w:val="000000" w:themeColor="text1"/>
        </w:rPr>
        <w:t>5.</w:t>
      </w:r>
      <w:r>
        <w:rPr>
          <w:rFonts w:ascii="Century Gothic" w:hAnsi="Century Gothic" w:cs="Century Gothic"/>
          <w:color w:val="000000" w:themeColor="text1"/>
        </w:rPr>
        <w:tab/>
        <w:t>Newly Adopted Board of Adjustment Regulations</w:t>
      </w:r>
      <w:r w:rsidR="00C60880">
        <w:rPr>
          <w:rFonts w:ascii="Century Gothic" w:hAnsi="Century Gothic" w:cs="Century Gothic"/>
          <w:color w:val="000000" w:themeColor="text1"/>
        </w:rPr>
        <w:t>:</w:t>
      </w:r>
    </w:p>
    <w:p w:rsidR="008D3C35" w:rsidRDefault="008D3C35" w:rsidP="008A656A">
      <w:pPr>
        <w:ind w:left="720" w:hanging="360"/>
        <w:jc w:val="both"/>
        <w:rPr>
          <w:rFonts w:ascii="Century Gothic" w:hAnsi="Century Gothic" w:cs="Century Gothic"/>
          <w:color w:val="000000" w:themeColor="text1"/>
        </w:rPr>
      </w:pPr>
      <w:r>
        <w:rPr>
          <w:rFonts w:ascii="Century Gothic" w:hAnsi="Century Gothic" w:cs="Century Gothic"/>
          <w:color w:val="000000" w:themeColor="text1"/>
        </w:rPr>
        <w:tab/>
        <w:t>a.</w:t>
      </w:r>
      <w:r>
        <w:rPr>
          <w:rFonts w:ascii="Century Gothic" w:hAnsi="Century Gothic" w:cs="Century Gothic"/>
          <w:color w:val="000000" w:themeColor="text1"/>
        </w:rPr>
        <w:tab/>
        <w:t>Summary of David Owens’ Presentation / Overview of Key Changes</w:t>
      </w:r>
    </w:p>
    <w:p w:rsidR="008D3C35" w:rsidRDefault="008D3C35" w:rsidP="008A656A">
      <w:pPr>
        <w:ind w:left="720" w:hanging="360"/>
        <w:jc w:val="both"/>
        <w:rPr>
          <w:rFonts w:ascii="Century Gothic" w:hAnsi="Century Gothic" w:cs="Century Gothic"/>
          <w:color w:val="000000" w:themeColor="text1"/>
        </w:rPr>
      </w:pPr>
      <w:r>
        <w:rPr>
          <w:rFonts w:ascii="Century Gothic" w:hAnsi="Century Gothic" w:cs="Century Gothic"/>
          <w:color w:val="000000" w:themeColor="text1"/>
        </w:rPr>
        <w:tab/>
        <w:t>b.</w:t>
      </w:r>
      <w:r>
        <w:rPr>
          <w:rFonts w:ascii="Century Gothic" w:hAnsi="Century Gothic" w:cs="Century Gothic"/>
          <w:color w:val="000000" w:themeColor="text1"/>
        </w:rPr>
        <w:tab/>
        <w:t>Evaluation of Variance Application Form</w:t>
      </w:r>
    </w:p>
    <w:p w:rsidR="001654FD" w:rsidRPr="001F28D4" w:rsidRDefault="008D3C35" w:rsidP="00F779C0">
      <w:pPr>
        <w:ind w:left="720" w:hanging="360"/>
        <w:jc w:val="both"/>
        <w:rPr>
          <w:rFonts w:ascii="Century Gothic" w:hAnsi="Century Gothic" w:cs="Century Gothic"/>
          <w:color w:val="000000" w:themeColor="text1"/>
        </w:rPr>
      </w:pPr>
      <w:r>
        <w:rPr>
          <w:rFonts w:ascii="Century Gothic" w:hAnsi="Century Gothic" w:cs="Century Gothic"/>
          <w:color w:val="000000" w:themeColor="text1"/>
        </w:rPr>
        <w:t>6</w:t>
      </w:r>
      <w:r w:rsidR="008269CB" w:rsidRPr="008269CB">
        <w:rPr>
          <w:rFonts w:ascii="Century Gothic" w:hAnsi="Century Gothic" w:cs="Century Gothic"/>
          <w:color w:val="000000" w:themeColor="text1"/>
        </w:rPr>
        <w:t>.</w:t>
      </w:r>
      <w:r w:rsidR="008269CB" w:rsidRPr="008269CB">
        <w:rPr>
          <w:rFonts w:ascii="Century Gothic" w:hAnsi="Century Gothic" w:cs="Century Gothic"/>
          <w:color w:val="000000" w:themeColor="text1"/>
        </w:rPr>
        <w:tab/>
      </w:r>
      <w:r w:rsidR="001654FD" w:rsidRPr="001F28D4">
        <w:rPr>
          <w:rFonts w:ascii="Century Gothic" w:hAnsi="Century Gothic" w:cs="Century Gothic"/>
          <w:color w:val="000000" w:themeColor="text1"/>
        </w:rPr>
        <w:t>Other Business</w:t>
      </w:r>
      <w:r w:rsidR="00B2795E" w:rsidRPr="001F28D4">
        <w:rPr>
          <w:rFonts w:ascii="Century Gothic" w:hAnsi="Century Gothic" w:cs="Century Gothic"/>
          <w:color w:val="000000" w:themeColor="text1"/>
        </w:rPr>
        <w:t>:</w:t>
      </w:r>
    </w:p>
    <w:p w:rsidR="00B2795E" w:rsidRPr="001F28D4" w:rsidRDefault="00D65568" w:rsidP="001654FD">
      <w:pPr>
        <w:jc w:val="both"/>
        <w:rPr>
          <w:rFonts w:ascii="Century Gothic" w:hAnsi="Century Gothic" w:cs="Century Gothic"/>
          <w:color w:val="000000" w:themeColor="text1"/>
        </w:rPr>
      </w:pPr>
      <w:r w:rsidRPr="001F28D4">
        <w:rPr>
          <w:rFonts w:ascii="Century Gothic" w:hAnsi="Century Gothic" w:cs="Century Gothic"/>
          <w:color w:val="000000" w:themeColor="text1"/>
        </w:rPr>
        <w:tab/>
      </w:r>
      <w:r w:rsidR="00B2795E" w:rsidRPr="001F28D4">
        <w:rPr>
          <w:rFonts w:ascii="Century Gothic" w:hAnsi="Century Gothic" w:cs="Century Gothic"/>
          <w:color w:val="000000" w:themeColor="text1"/>
        </w:rPr>
        <w:tab/>
      </w:r>
      <w:proofErr w:type="gramStart"/>
      <w:r w:rsidR="00B2795E" w:rsidRPr="001F28D4">
        <w:rPr>
          <w:rFonts w:ascii="Century Gothic" w:hAnsi="Century Gothic" w:cs="Century Gothic"/>
          <w:color w:val="000000" w:themeColor="text1"/>
        </w:rPr>
        <w:t>a</w:t>
      </w:r>
      <w:proofErr w:type="gramEnd"/>
      <w:r w:rsidR="00B2795E" w:rsidRPr="001F28D4">
        <w:rPr>
          <w:rFonts w:ascii="Century Gothic" w:hAnsi="Century Gothic" w:cs="Century Gothic"/>
          <w:color w:val="000000" w:themeColor="text1"/>
        </w:rPr>
        <w:t>.</w:t>
      </w:r>
      <w:r w:rsidR="00B2795E" w:rsidRPr="001F28D4">
        <w:rPr>
          <w:rFonts w:ascii="Century Gothic" w:hAnsi="Century Gothic" w:cs="Century Gothic"/>
          <w:color w:val="000000" w:themeColor="text1"/>
        </w:rPr>
        <w:tab/>
        <w:t xml:space="preserve">Chairman </w:t>
      </w:r>
      <w:r w:rsidR="00F779C0">
        <w:rPr>
          <w:rFonts w:ascii="Century Gothic" w:hAnsi="Century Gothic" w:cs="Century Gothic"/>
          <w:color w:val="000000" w:themeColor="text1"/>
        </w:rPr>
        <w:t>Spencer</w:t>
      </w:r>
    </w:p>
    <w:p w:rsidR="00B2795E" w:rsidRPr="001F28D4" w:rsidRDefault="004C5D2D" w:rsidP="001654FD">
      <w:pPr>
        <w:jc w:val="both"/>
        <w:rPr>
          <w:rFonts w:ascii="Century Gothic" w:hAnsi="Century Gothic" w:cs="Century Gothic"/>
          <w:color w:val="000000" w:themeColor="text1"/>
        </w:rPr>
      </w:pPr>
      <w:r>
        <w:rPr>
          <w:rFonts w:ascii="Century Gothic" w:hAnsi="Century Gothic" w:cs="Century Gothic"/>
          <w:color w:val="000000" w:themeColor="text1"/>
        </w:rPr>
        <w:tab/>
      </w:r>
      <w:r w:rsidR="00B2795E" w:rsidRPr="001F28D4">
        <w:rPr>
          <w:rFonts w:ascii="Century Gothic" w:hAnsi="Century Gothic" w:cs="Century Gothic"/>
          <w:color w:val="000000" w:themeColor="text1"/>
        </w:rPr>
        <w:tab/>
        <w:t>b.</w:t>
      </w:r>
      <w:r w:rsidR="00B2795E" w:rsidRPr="001F28D4">
        <w:rPr>
          <w:rFonts w:ascii="Century Gothic" w:hAnsi="Century Gothic" w:cs="Century Gothic"/>
          <w:color w:val="000000" w:themeColor="text1"/>
        </w:rPr>
        <w:tab/>
        <w:t>Board of Adjustment Members</w:t>
      </w:r>
    </w:p>
    <w:p w:rsidR="00B2795E" w:rsidRPr="001F28D4" w:rsidRDefault="004C5D2D" w:rsidP="001654FD">
      <w:pPr>
        <w:jc w:val="both"/>
        <w:rPr>
          <w:rFonts w:ascii="Century Gothic" w:hAnsi="Century Gothic" w:cs="Century Gothic"/>
          <w:color w:val="000000" w:themeColor="text1"/>
        </w:rPr>
      </w:pPr>
      <w:r>
        <w:rPr>
          <w:rFonts w:ascii="Century Gothic" w:hAnsi="Century Gothic" w:cs="Century Gothic"/>
          <w:color w:val="000000" w:themeColor="text1"/>
        </w:rPr>
        <w:tab/>
      </w:r>
      <w:r w:rsidR="00D65568" w:rsidRPr="001F28D4">
        <w:rPr>
          <w:rFonts w:ascii="Century Gothic" w:hAnsi="Century Gothic" w:cs="Century Gothic"/>
          <w:color w:val="000000" w:themeColor="text1"/>
        </w:rPr>
        <w:tab/>
      </w:r>
      <w:r w:rsidR="00B2795E" w:rsidRPr="001F28D4">
        <w:rPr>
          <w:rFonts w:ascii="Century Gothic" w:hAnsi="Century Gothic" w:cs="Century Gothic"/>
          <w:color w:val="000000" w:themeColor="text1"/>
        </w:rPr>
        <w:t>c.</w:t>
      </w:r>
      <w:r w:rsidR="00B2795E" w:rsidRPr="001F28D4">
        <w:rPr>
          <w:rFonts w:ascii="Century Gothic" w:hAnsi="Century Gothic" w:cs="Century Gothic"/>
          <w:color w:val="000000" w:themeColor="text1"/>
        </w:rPr>
        <w:tab/>
        <w:t>Town Attorney</w:t>
      </w:r>
    </w:p>
    <w:p w:rsidR="004B355A" w:rsidRPr="001F28D4" w:rsidRDefault="004C5D2D">
      <w:pPr>
        <w:jc w:val="both"/>
        <w:rPr>
          <w:rFonts w:ascii="Century Gothic" w:hAnsi="Century Gothic" w:cs="Century Gothic"/>
          <w:color w:val="000000" w:themeColor="text1"/>
        </w:rPr>
      </w:pPr>
      <w:r>
        <w:rPr>
          <w:rFonts w:ascii="Century Gothic" w:hAnsi="Century Gothic" w:cs="Century Gothic"/>
          <w:color w:val="000000" w:themeColor="text1"/>
        </w:rPr>
        <w:tab/>
      </w:r>
      <w:r w:rsidR="00D65568" w:rsidRPr="001F28D4">
        <w:rPr>
          <w:rFonts w:ascii="Century Gothic" w:hAnsi="Century Gothic" w:cs="Century Gothic"/>
          <w:color w:val="000000" w:themeColor="text1"/>
        </w:rPr>
        <w:tab/>
      </w:r>
      <w:r w:rsidR="00B2795E" w:rsidRPr="001F28D4">
        <w:rPr>
          <w:rFonts w:ascii="Century Gothic" w:hAnsi="Century Gothic" w:cs="Century Gothic"/>
          <w:color w:val="000000" w:themeColor="text1"/>
        </w:rPr>
        <w:t>d.</w:t>
      </w:r>
      <w:r w:rsidR="00B2795E" w:rsidRPr="001F28D4">
        <w:rPr>
          <w:rFonts w:ascii="Century Gothic" w:hAnsi="Century Gothic" w:cs="Century Gothic"/>
          <w:color w:val="000000" w:themeColor="text1"/>
        </w:rPr>
        <w:tab/>
        <w:t>Planning Director</w:t>
      </w:r>
    </w:p>
    <w:p w:rsidR="00041D9E" w:rsidRPr="001F28D4" w:rsidRDefault="008D3C35" w:rsidP="005E50F5">
      <w:pPr>
        <w:ind w:firstLine="360"/>
        <w:jc w:val="both"/>
        <w:rPr>
          <w:rFonts w:ascii="Century Gothic" w:hAnsi="Century Gothic" w:cs="Century Gothic"/>
          <w:color w:val="000000" w:themeColor="text1"/>
        </w:rPr>
      </w:pPr>
      <w:r>
        <w:rPr>
          <w:rFonts w:ascii="Century Gothic" w:hAnsi="Century Gothic" w:cs="Century Gothic"/>
          <w:color w:val="000000" w:themeColor="text1"/>
        </w:rPr>
        <w:t>7</w:t>
      </w:r>
      <w:r w:rsidR="00041D9E" w:rsidRPr="001F28D4">
        <w:rPr>
          <w:rFonts w:ascii="Century Gothic" w:hAnsi="Century Gothic" w:cs="Century Gothic"/>
          <w:color w:val="000000" w:themeColor="text1"/>
        </w:rPr>
        <w:t>.</w:t>
      </w:r>
      <w:r w:rsidR="00041D9E" w:rsidRPr="001F28D4">
        <w:rPr>
          <w:rFonts w:ascii="Century Gothic" w:hAnsi="Century Gothic" w:cs="Century Gothic"/>
          <w:color w:val="000000" w:themeColor="text1"/>
        </w:rPr>
        <w:tab/>
        <w:t>Adjourn</w:t>
      </w:r>
    </w:p>
    <w:p w:rsidR="005E50F5" w:rsidRPr="001F28D4" w:rsidRDefault="005E50F5" w:rsidP="005E50F5">
      <w:pPr>
        <w:ind w:firstLine="360"/>
        <w:jc w:val="both"/>
        <w:rPr>
          <w:rFonts w:ascii="Century Gothic" w:hAnsi="Century Gothic" w:cs="Century Gothic"/>
          <w:color w:val="000000" w:themeColor="text1"/>
        </w:rPr>
      </w:pPr>
    </w:p>
    <w:p w:rsidR="00041D9E" w:rsidRPr="001F28D4" w:rsidRDefault="00041D9E">
      <w:pPr>
        <w:jc w:val="both"/>
        <w:rPr>
          <w:rFonts w:ascii="Century Gothic" w:hAnsi="Century Gothic" w:cs="Century Gothic"/>
          <w:b/>
          <w:bCs/>
          <w:color w:val="000000" w:themeColor="text1"/>
          <w:u w:val="single"/>
        </w:rPr>
      </w:pPr>
    </w:p>
    <w:p w:rsidR="00041D9E" w:rsidRPr="00503FCF" w:rsidRDefault="00041D9E">
      <w:pPr>
        <w:jc w:val="both"/>
        <w:rPr>
          <w:rFonts w:ascii="Century Gothic" w:hAnsi="Century Gothic" w:cs="Century Gothic"/>
        </w:rPr>
      </w:pPr>
      <w:r w:rsidRPr="00503FCF">
        <w:rPr>
          <w:rFonts w:ascii="Century Gothic" w:hAnsi="Century Gothic" w:cs="Century Gothic"/>
          <w:b/>
          <w:bCs/>
        </w:rPr>
        <w:t>1.</w:t>
      </w:r>
      <w:r w:rsidRPr="00503FCF">
        <w:rPr>
          <w:rFonts w:ascii="Century Gothic" w:hAnsi="Century Gothic" w:cs="Century Gothic"/>
          <w:b/>
          <w:bCs/>
        </w:rPr>
        <w:tab/>
      </w:r>
      <w:r w:rsidRPr="00503FCF">
        <w:rPr>
          <w:rFonts w:ascii="Century Gothic" w:hAnsi="Century Gothic" w:cs="Century Gothic"/>
          <w:b/>
          <w:bCs/>
          <w:u w:val="single"/>
        </w:rPr>
        <w:t>CALL TO ORDER / ATTENDANCE</w:t>
      </w:r>
    </w:p>
    <w:p w:rsidR="00041D9E" w:rsidRPr="00503FCF" w:rsidRDefault="00041D9E">
      <w:pPr>
        <w:jc w:val="both"/>
        <w:rPr>
          <w:rFonts w:ascii="Century Gothic" w:hAnsi="Century Gothic" w:cs="Century Gothic"/>
        </w:rPr>
      </w:pPr>
    </w:p>
    <w:p w:rsidR="00A15B40" w:rsidRDefault="00E3086A" w:rsidP="00BF0ECA">
      <w:pPr>
        <w:jc w:val="both"/>
        <w:rPr>
          <w:rFonts w:ascii="Century Gothic" w:hAnsi="Century Gothic" w:cs="Century Gothic"/>
          <w:sz w:val="18"/>
          <w:szCs w:val="18"/>
        </w:rPr>
      </w:pPr>
      <w:r w:rsidRPr="00503FCF">
        <w:rPr>
          <w:rFonts w:ascii="Century Gothic" w:hAnsi="Century Gothic" w:cs="Century Gothic"/>
        </w:rPr>
        <w:t>Chair</w:t>
      </w:r>
      <w:r w:rsidR="00041D9E" w:rsidRPr="00503FCF">
        <w:rPr>
          <w:rFonts w:ascii="Century Gothic" w:hAnsi="Century Gothic" w:cs="Century Gothic"/>
        </w:rPr>
        <w:t>man</w:t>
      </w:r>
      <w:r w:rsidR="00E900AE" w:rsidRPr="00503FCF">
        <w:rPr>
          <w:rFonts w:ascii="Century Gothic" w:hAnsi="Century Gothic" w:cs="Century Gothic"/>
        </w:rPr>
        <w:t xml:space="preserve"> </w:t>
      </w:r>
      <w:r w:rsidR="004907AF">
        <w:rPr>
          <w:rFonts w:ascii="Century Gothic" w:hAnsi="Century Gothic" w:cs="Century Gothic"/>
        </w:rPr>
        <w:t xml:space="preserve">Spencer </w:t>
      </w:r>
      <w:r w:rsidR="00E900AE" w:rsidRPr="00503FCF">
        <w:rPr>
          <w:rFonts w:ascii="Century Gothic" w:hAnsi="Century Gothic" w:cs="Century Gothic"/>
        </w:rPr>
        <w:t xml:space="preserve">called </w:t>
      </w:r>
      <w:r w:rsidR="00C92B58">
        <w:rPr>
          <w:rFonts w:ascii="Century Gothic" w:hAnsi="Century Gothic" w:cs="Century Gothic"/>
        </w:rPr>
        <w:t xml:space="preserve">the </w:t>
      </w:r>
      <w:r w:rsidR="009A3BD9">
        <w:rPr>
          <w:rFonts w:ascii="Century Gothic" w:hAnsi="Century Gothic" w:cs="Century Gothic"/>
        </w:rPr>
        <w:t xml:space="preserve">meeting </w:t>
      </w:r>
      <w:r w:rsidR="00E900AE" w:rsidRPr="00503FCF">
        <w:rPr>
          <w:rFonts w:ascii="Century Gothic" w:hAnsi="Century Gothic" w:cs="Century Gothic"/>
        </w:rPr>
        <w:t>to o</w:t>
      </w:r>
      <w:r w:rsidR="00B07BFF" w:rsidRPr="00503FCF">
        <w:rPr>
          <w:rFonts w:ascii="Century Gothic" w:hAnsi="Century Gothic" w:cs="Century Gothic"/>
        </w:rPr>
        <w:t xml:space="preserve">rder at approximately </w:t>
      </w:r>
      <w:r w:rsidR="009A3BD9">
        <w:rPr>
          <w:rFonts w:ascii="Century Gothic" w:hAnsi="Century Gothic" w:cs="Century Gothic"/>
        </w:rPr>
        <w:t>4</w:t>
      </w:r>
      <w:r w:rsidR="00B07BFF" w:rsidRPr="00503FCF">
        <w:rPr>
          <w:rFonts w:ascii="Century Gothic" w:hAnsi="Century Gothic" w:cs="Century Gothic"/>
        </w:rPr>
        <w:t>:0</w:t>
      </w:r>
      <w:r w:rsidR="004907AF">
        <w:rPr>
          <w:rFonts w:ascii="Century Gothic" w:hAnsi="Century Gothic" w:cs="Century Gothic"/>
        </w:rPr>
        <w:t>0</w:t>
      </w:r>
      <w:r w:rsidR="00733674">
        <w:rPr>
          <w:rFonts w:ascii="Century Gothic" w:hAnsi="Century Gothic" w:cs="Century Gothic"/>
        </w:rPr>
        <w:t> </w:t>
      </w:r>
      <w:r w:rsidR="00550B47">
        <w:rPr>
          <w:rFonts w:ascii="Century Gothic" w:hAnsi="Century Gothic" w:cs="Century Gothic"/>
        </w:rPr>
        <w:t>p.m.</w:t>
      </w:r>
      <w:r w:rsidR="0072059A">
        <w:rPr>
          <w:rFonts w:ascii="Century Gothic" w:hAnsi="Century Gothic" w:cs="Century Gothic"/>
        </w:rPr>
        <w:t xml:space="preserve"> </w:t>
      </w:r>
      <w:r w:rsidR="00CE29FA">
        <w:rPr>
          <w:rFonts w:ascii="Century Gothic" w:hAnsi="Century Gothic" w:cs="Century Gothic"/>
        </w:rPr>
        <w:t xml:space="preserve">A brief overview of meeting procedures was given for the benefit of the audience and participants. </w:t>
      </w:r>
    </w:p>
    <w:p w:rsidR="007E1901" w:rsidRPr="00503FCF" w:rsidRDefault="007E1901">
      <w:pPr>
        <w:jc w:val="both"/>
        <w:rPr>
          <w:rFonts w:ascii="Century Gothic" w:hAnsi="Century Gothic" w:cs="Century Gothic"/>
        </w:rPr>
      </w:pPr>
    </w:p>
    <w:p w:rsidR="00041D9E" w:rsidRDefault="00041D9E" w:rsidP="00174279">
      <w:pPr>
        <w:jc w:val="both"/>
        <w:rPr>
          <w:rFonts w:ascii="Century Gothic" w:hAnsi="Century Gothic" w:cs="Century Gothic"/>
          <w:sz w:val="18"/>
          <w:szCs w:val="18"/>
        </w:rPr>
      </w:pPr>
      <w:r w:rsidRPr="007E0D0C">
        <w:rPr>
          <w:rFonts w:ascii="Century Gothic" w:hAnsi="Century Gothic" w:cs="Century Gothic"/>
          <w:b/>
          <w:bCs/>
          <w:sz w:val="18"/>
          <w:szCs w:val="18"/>
        </w:rPr>
        <w:tab/>
      </w:r>
      <w:r w:rsidR="00C909E6" w:rsidRPr="007E0D0C">
        <w:rPr>
          <w:rFonts w:ascii="Century Gothic" w:hAnsi="Century Gothic" w:cs="Century Gothic"/>
          <w:b/>
          <w:bCs/>
          <w:sz w:val="18"/>
          <w:szCs w:val="18"/>
        </w:rPr>
        <w:t>BOARD</w:t>
      </w:r>
      <w:r w:rsidRPr="007E0D0C">
        <w:rPr>
          <w:rFonts w:ascii="Century Gothic" w:hAnsi="Century Gothic" w:cs="Century Gothic"/>
          <w:b/>
          <w:bCs/>
          <w:sz w:val="18"/>
          <w:szCs w:val="18"/>
        </w:rPr>
        <w:t xml:space="preserve"> MEMBERS PRESENT:</w:t>
      </w:r>
      <w:r w:rsidRPr="007E0D0C">
        <w:rPr>
          <w:rFonts w:ascii="Century Gothic" w:hAnsi="Century Gothic" w:cs="Century Gothic"/>
          <w:sz w:val="18"/>
          <w:szCs w:val="18"/>
        </w:rPr>
        <w:tab/>
      </w:r>
      <w:r w:rsidR="008B2059">
        <w:rPr>
          <w:rFonts w:ascii="Century Gothic" w:hAnsi="Century Gothic" w:cs="Century Gothic"/>
          <w:sz w:val="18"/>
          <w:szCs w:val="18"/>
        </w:rPr>
        <w:t>Matthew Spencer</w:t>
      </w:r>
      <w:r w:rsidR="00F113E8" w:rsidRPr="007E0D0C">
        <w:rPr>
          <w:rFonts w:ascii="Century Gothic" w:hAnsi="Century Gothic" w:cs="Century Gothic"/>
          <w:sz w:val="18"/>
          <w:szCs w:val="18"/>
        </w:rPr>
        <w:t>, Chairman</w:t>
      </w:r>
      <w:r w:rsidR="0099167E">
        <w:rPr>
          <w:rFonts w:ascii="Century Gothic" w:hAnsi="Century Gothic" w:cs="Century Gothic"/>
          <w:sz w:val="18"/>
          <w:szCs w:val="18"/>
        </w:rPr>
        <w:t xml:space="preserve"> / </w:t>
      </w:r>
      <w:r w:rsidR="0099167E" w:rsidRPr="007E0D0C">
        <w:rPr>
          <w:rFonts w:ascii="Century Gothic" w:hAnsi="Century Gothic" w:cs="Century Gothic"/>
          <w:sz w:val="18"/>
          <w:szCs w:val="18"/>
        </w:rPr>
        <w:t>Barbara Connery, Vice Chair</w:t>
      </w:r>
    </w:p>
    <w:p w:rsidR="0099167E" w:rsidRDefault="00C75E96" w:rsidP="00FE05C2">
      <w:pPr>
        <w:jc w:val="both"/>
        <w:rPr>
          <w:rFonts w:ascii="Century Gothic" w:hAnsi="Century Gothic" w:cs="Century Gothic"/>
          <w:sz w:val="18"/>
          <w:szCs w:val="18"/>
        </w:rPr>
      </w:pP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Pr>
          <w:rFonts w:ascii="Century Gothic" w:hAnsi="Century Gothic" w:cs="Century Gothic"/>
          <w:sz w:val="18"/>
          <w:szCs w:val="18"/>
        </w:rPr>
        <w:tab/>
      </w:r>
      <w:r w:rsidR="00C31F19" w:rsidRPr="007E0D0C">
        <w:rPr>
          <w:rFonts w:ascii="Century Gothic" w:hAnsi="Century Gothic" w:cs="Century Gothic"/>
          <w:sz w:val="18"/>
          <w:szCs w:val="18"/>
        </w:rPr>
        <w:t>Pat Forrester</w:t>
      </w:r>
      <w:r w:rsidR="00874A64">
        <w:rPr>
          <w:rFonts w:ascii="Century Gothic" w:hAnsi="Century Gothic" w:cs="Century Gothic"/>
          <w:sz w:val="18"/>
          <w:szCs w:val="18"/>
        </w:rPr>
        <w:t xml:space="preserve"> / </w:t>
      </w:r>
      <w:r w:rsidR="00D85F46" w:rsidRPr="007E0D0C">
        <w:rPr>
          <w:rFonts w:ascii="Century Gothic" w:hAnsi="Century Gothic" w:cs="Century Gothic"/>
          <w:sz w:val="18"/>
          <w:szCs w:val="18"/>
        </w:rPr>
        <w:t xml:space="preserve">Jim </w:t>
      </w:r>
      <w:proofErr w:type="spellStart"/>
      <w:r w:rsidR="00D85F46" w:rsidRPr="007E0D0C">
        <w:rPr>
          <w:rFonts w:ascii="Century Gothic" w:hAnsi="Century Gothic" w:cs="Century Gothic"/>
          <w:sz w:val="18"/>
          <w:szCs w:val="18"/>
        </w:rPr>
        <w:t>Geraghty</w:t>
      </w:r>
      <w:proofErr w:type="spellEnd"/>
      <w:r w:rsidR="00874A64">
        <w:rPr>
          <w:rFonts w:ascii="Century Gothic" w:hAnsi="Century Gothic" w:cs="Century Gothic"/>
          <w:sz w:val="18"/>
          <w:szCs w:val="18"/>
        </w:rPr>
        <w:t xml:space="preserve"> / </w:t>
      </w:r>
      <w:r w:rsidR="00A15B40">
        <w:rPr>
          <w:rFonts w:ascii="Century Gothic" w:hAnsi="Century Gothic" w:cs="Century Gothic"/>
          <w:sz w:val="18"/>
          <w:szCs w:val="18"/>
        </w:rPr>
        <w:t>David Morton</w:t>
      </w:r>
      <w:r w:rsidR="0099167E">
        <w:rPr>
          <w:rFonts w:ascii="Century Gothic" w:hAnsi="Century Gothic" w:cs="Century Gothic"/>
          <w:sz w:val="18"/>
          <w:szCs w:val="18"/>
        </w:rPr>
        <w:t xml:space="preserve"> </w:t>
      </w:r>
    </w:p>
    <w:p w:rsidR="007B7560" w:rsidRDefault="0099167E" w:rsidP="0099167E">
      <w:pPr>
        <w:ind w:left="2520" w:firstLine="360"/>
        <w:jc w:val="both"/>
        <w:rPr>
          <w:rFonts w:ascii="Century Gothic" w:hAnsi="Century Gothic" w:cs="Century Gothic"/>
          <w:sz w:val="18"/>
          <w:szCs w:val="18"/>
        </w:rPr>
      </w:pPr>
      <w:r>
        <w:rPr>
          <w:rFonts w:ascii="Century Gothic" w:hAnsi="Century Gothic" w:cs="Century Gothic"/>
          <w:sz w:val="18"/>
          <w:szCs w:val="18"/>
        </w:rPr>
        <w:t xml:space="preserve">Chris Jenkins, </w:t>
      </w:r>
      <w:proofErr w:type="gramStart"/>
      <w:r>
        <w:rPr>
          <w:rFonts w:ascii="Century Gothic" w:hAnsi="Century Gothic" w:cs="Century Gothic"/>
          <w:sz w:val="18"/>
          <w:szCs w:val="18"/>
        </w:rPr>
        <w:t>Alternate  /</w:t>
      </w:r>
      <w:proofErr w:type="gramEnd"/>
      <w:r>
        <w:rPr>
          <w:rFonts w:ascii="Century Gothic" w:hAnsi="Century Gothic" w:cs="Century Gothic"/>
          <w:sz w:val="18"/>
          <w:szCs w:val="18"/>
        </w:rPr>
        <w:t xml:space="preserve"> </w:t>
      </w:r>
      <w:r w:rsidR="00A15B40">
        <w:rPr>
          <w:rFonts w:ascii="Century Gothic" w:hAnsi="Century Gothic" w:cs="Century Gothic"/>
          <w:sz w:val="18"/>
          <w:szCs w:val="18"/>
        </w:rPr>
        <w:t>Gary Muir, Alternate</w:t>
      </w:r>
    </w:p>
    <w:p w:rsidR="00A15B40" w:rsidRDefault="00A15B40" w:rsidP="00456CBE">
      <w:pPr>
        <w:jc w:val="both"/>
        <w:rPr>
          <w:rFonts w:ascii="Century Gothic" w:hAnsi="Century Gothic" w:cs="Century Gothic"/>
          <w:sz w:val="18"/>
          <w:szCs w:val="18"/>
        </w:rPr>
      </w:pPr>
      <w:r>
        <w:rPr>
          <w:rFonts w:ascii="Century Gothic" w:hAnsi="Century Gothic" w:cs="Century Gothic"/>
          <w:sz w:val="18"/>
          <w:szCs w:val="18"/>
        </w:rPr>
        <w:tab/>
      </w:r>
    </w:p>
    <w:p w:rsidR="00A14C37" w:rsidRDefault="00B27068" w:rsidP="00BF18EC">
      <w:pPr>
        <w:jc w:val="both"/>
        <w:rPr>
          <w:rFonts w:ascii="Century Gothic" w:hAnsi="Century Gothic" w:cs="Century Gothic"/>
          <w:sz w:val="18"/>
          <w:szCs w:val="18"/>
        </w:rPr>
      </w:pPr>
      <w:r>
        <w:rPr>
          <w:rFonts w:ascii="Century Gothic" w:hAnsi="Century Gothic" w:cs="Century Gothic"/>
          <w:b/>
          <w:bCs/>
          <w:sz w:val="18"/>
          <w:szCs w:val="18"/>
        </w:rPr>
        <w:tab/>
        <w:t>STAFF PRESENT:</w:t>
      </w:r>
      <w:r w:rsidR="00C75E96">
        <w:rPr>
          <w:rFonts w:ascii="Century Gothic" w:hAnsi="Century Gothic" w:cs="Century Gothic"/>
          <w:b/>
          <w:bCs/>
          <w:sz w:val="18"/>
          <w:szCs w:val="18"/>
        </w:rPr>
        <w:tab/>
      </w:r>
      <w:r w:rsidR="00BF18EC" w:rsidRPr="007E0D0C">
        <w:rPr>
          <w:rFonts w:ascii="Century Gothic" w:hAnsi="Century Gothic" w:cs="Century Gothic"/>
          <w:sz w:val="18"/>
          <w:szCs w:val="18"/>
        </w:rPr>
        <w:t>Joe Heard, Director of Planning and Inspections</w:t>
      </w:r>
      <w:r w:rsidR="00BF18EC">
        <w:rPr>
          <w:rFonts w:ascii="Century Gothic" w:hAnsi="Century Gothic" w:cs="Century Gothic"/>
          <w:sz w:val="18"/>
          <w:szCs w:val="18"/>
        </w:rPr>
        <w:t xml:space="preserve"> / S</w:t>
      </w:r>
      <w:r w:rsidR="00BF18EC" w:rsidRPr="007E0D0C">
        <w:rPr>
          <w:rFonts w:ascii="Century Gothic" w:hAnsi="Century Gothic" w:cs="Century Gothic"/>
          <w:sz w:val="18"/>
          <w:szCs w:val="18"/>
        </w:rPr>
        <w:t xml:space="preserve">teve Michael, </w:t>
      </w:r>
      <w:r w:rsidR="00BF18EC">
        <w:rPr>
          <w:rFonts w:ascii="Century Gothic" w:hAnsi="Century Gothic" w:cs="Century Gothic"/>
          <w:sz w:val="18"/>
          <w:szCs w:val="18"/>
        </w:rPr>
        <w:t xml:space="preserve">Town </w:t>
      </w:r>
      <w:r w:rsidR="00BF18EC" w:rsidRPr="007E0D0C">
        <w:rPr>
          <w:rFonts w:ascii="Century Gothic" w:hAnsi="Century Gothic" w:cs="Century Gothic"/>
          <w:sz w:val="18"/>
          <w:szCs w:val="18"/>
        </w:rPr>
        <w:t>Attorney</w:t>
      </w:r>
      <w:r w:rsidR="0099167E">
        <w:rPr>
          <w:rFonts w:ascii="Century Gothic" w:hAnsi="Century Gothic" w:cs="Century Gothic"/>
          <w:sz w:val="18"/>
          <w:szCs w:val="18"/>
        </w:rPr>
        <w:t xml:space="preserve"> </w:t>
      </w:r>
    </w:p>
    <w:p w:rsidR="003264C6" w:rsidRDefault="00634AD8" w:rsidP="00A01D02">
      <w:pPr>
        <w:ind w:left="1440" w:firstLine="360"/>
        <w:jc w:val="both"/>
        <w:rPr>
          <w:rFonts w:ascii="Century Gothic" w:hAnsi="Century Gothic" w:cs="Century Gothic"/>
          <w:sz w:val="18"/>
          <w:szCs w:val="18"/>
        </w:rPr>
      </w:pPr>
      <w:r>
        <w:rPr>
          <w:rFonts w:ascii="Century Gothic" w:hAnsi="Century Gothic" w:cs="Century Gothic"/>
          <w:sz w:val="18"/>
          <w:szCs w:val="18"/>
        </w:rPr>
        <w:t xml:space="preserve">Lynn Morris, Town Clerk </w:t>
      </w:r>
    </w:p>
    <w:p w:rsidR="0072059A" w:rsidRDefault="0072059A" w:rsidP="000A386E">
      <w:pPr>
        <w:jc w:val="both"/>
        <w:rPr>
          <w:rFonts w:ascii="Century Gothic" w:hAnsi="Century Gothic" w:cs="Century Gothic"/>
          <w:sz w:val="18"/>
          <w:szCs w:val="18"/>
        </w:rPr>
      </w:pPr>
    </w:p>
    <w:p w:rsidR="00C21D4F" w:rsidRDefault="00C21D4F" w:rsidP="00C21D4F">
      <w:pPr>
        <w:jc w:val="both"/>
        <w:rPr>
          <w:rFonts w:ascii="Century Gothic" w:hAnsi="Century Gothic" w:cs="Century Gothic"/>
          <w:sz w:val="18"/>
          <w:szCs w:val="18"/>
        </w:rPr>
      </w:pPr>
    </w:p>
    <w:p w:rsidR="004D3857" w:rsidRPr="00C75E96" w:rsidRDefault="002274A2" w:rsidP="00C75E96">
      <w:pPr>
        <w:widowControl/>
        <w:overflowPunct/>
        <w:autoSpaceDE/>
        <w:autoSpaceDN/>
        <w:adjustRightInd/>
        <w:jc w:val="both"/>
        <w:rPr>
          <w:rFonts w:ascii="Century Gothic" w:hAnsi="Century Gothic" w:cs="Century Gothic"/>
          <w:b/>
          <w:bCs/>
          <w:sz w:val="18"/>
          <w:szCs w:val="18"/>
        </w:rPr>
      </w:pPr>
      <w:r w:rsidRPr="002274A2">
        <w:rPr>
          <w:rFonts w:ascii="Century Gothic" w:hAnsi="Century Gothic" w:cs="Century Gothic"/>
          <w:b/>
          <w:bCs/>
          <w:color w:val="000000" w:themeColor="text1"/>
        </w:rPr>
        <w:t>2</w:t>
      </w:r>
      <w:r w:rsidR="004D3857" w:rsidRPr="002274A2">
        <w:rPr>
          <w:rFonts w:ascii="Century Gothic" w:hAnsi="Century Gothic" w:cs="Century Gothic"/>
          <w:b/>
          <w:bCs/>
          <w:color w:val="000000" w:themeColor="text1"/>
        </w:rPr>
        <w:t>.</w:t>
      </w:r>
      <w:r>
        <w:rPr>
          <w:rFonts w:ascii="Century Gothic" w:hAnsi="Century Gothic" w:cs="Century Gothic"/>
          <w:b/>
          <w:bCs/>
          <w:color w:val="000000" w:themeColor="text1"/>
        </w:rPr>
        <w:tab/>
      </w:r>
      <w:r w:rsidR="004D3857" w:rsidRPr="002274A2">
        <w:rPr>
          <w:rFonts w:ascii="Century Gothic" w:hAnsi="Century Gothic" w:cs="Century Gothic"/>
          <w:b/>
          <w:bCs/>
          <w:color w:val="000000" w:themeColor="text1"/>
          <w:u w:val="single"/>
        </w:rPr>
        <w:t xml:space="preserve">APPROVAL OF MINUTES FROM </w:t>
      </w:r>
      <w:r w:rsidR="001004C9">
        <w:rPr>
          <w:rFonts w:ascii="Century Gothic" w:hAnsi="Century Gothic" w:cs="Century Gothic"/>
          <w:b/>
          <w:bCs/>
          <w:color w:val="000000" w:themeColor="text1"/>
          <w:u w:val="single"/>
        </w:rPr>
        <w:t>SEPTEMBER 16</w:t>
      </w:r>
      <w:r w:rsidR="0072059A">
        <w:rPr>
          <w:rFonts w:ascii="Century Gothic" w:hAnsi="Century Gothic" w:cs="Century Gothic"/>
          <w:b/>
          <w:bCs/>
          <w:color w:val="000000" w:themeColor="text1"/>
          <w:u w:val="single"/>
        </w:rPr>
        <w:t>, 2013</w:t>
      </w:r>
      <w:r w:rsidR="004D3857" w:rsidRPr="002274A2">
        <w:rPr>
          <w:rFonts w:ascii="Century Gothic" w:hAnsi="Century Gothic" w:cs="Century Gothic"/>
          <w:b/>
          <w:bCs/>
          <w:color w:val="000000" w:themeColor="text1"/>
          <w:u w:val="single"/>
        </w:rPr>
        <w:t xml:space="preserve"> MEETING</w:t>
      </w:r>
    </w:p>
    <w:p w:rsidR="004D3857" w:rsidRPr="002274A2" w:rsidRDefault="004D3857" w:rsidP="004D3857">
      <w:pPr>
        <w:jc w:val="both"/>
        <w:rPr>
          <w:rFonts w:ascii="Century Gothic" w:hAnsi="Century Gothic" w:cs="Century Gothic"/>
          <w:color w:val="000000" w:themeColor="text1"/>
        </w:rPr>
      </w:pPr>
    </w:p>
    <w:p w:rsidR="004D3857" w:rsidRPr="002274A2" w:rsidRDefault="004D3857" w:rsidP="004D3857">
      <w:pPr>
        <w:jc w:val="both"/>
        <w:rPr>
          <w:rFonts w:ascii="Century Gothic" w:hAnsi="Century Gothic" w:cs="Century Gothic"/>
          <w:b/>
          <w:color w:val="000000" w:themeColor="text1"/>
        </w:rPr>
      </w:pPr>
      <w:r w:rsidRPr="002274A2">
        <w:rPr>
          <w:rFonts w:ascii="Century Gothic" w:hAnsi="Century Gothic" w:cs="Century Gothic"/>
          <w:color w:val="000000" w:themeColor="text1"/>
        </w:rPr>
        <w:t>With hearing no corrections or discussion regarding the minutes</w:t>
      </w:r>
      <w:r w:rsidR="00CB739C">
        <w:rPr>
          <w:rFonts w:ascii="Century Gothic" w:hAnsi="Century Gothic" w:cs="Century Gothic"/>
          <w:color w:val="000000" w:themeColor="text1"/>
        </w:rPr>
        <w:t xml:space="preserve"> of the </w:t>
      </w:r>
      <w:r w:rsidR="00305C8C">
        <w:rPr>
          <w:rFonts w:ascii="Century Gothic" w:hAnsi="Century Gothic" w:cs="Century Gothic"/>
          <w:color w:val="000000" w:themeColor="text1"/>
        </w:rPr>
        <w:t xml:space="preserve">last </w:t>
      </w:r>
      <w:r w:rsidR="00CB739C">
        <w:rPr>
          <w:rFonts w:ascii="Century Gothic" w:hAnsi="Century Gothic" w:cs="Century Gothic"/>
          <w:color w:val="000000" w:themeColor="text1"/>
        </w:rPr>
        <w:t>meeting</w:t>
      </w:r>
      <w:r w:rsidR="007B1A95">
        <w:rPr>
          <w:rFonts w:ascii="Century Gothic" w:hAnsi="Century Gothic" w:cs="Century Gothic"/>
          <w:color w:val="000000" w:themeColor="text1"/>
        </w:rPr>
        <w:t xml:space="preserve"> on September 16, 2013</w:t>
      </w:r>
      <w:r w:rsidRPr="002274A2">
        <w:rPr>
          <w:rFonts w:ascii="Century Gothic" w:hAnsi="Century Gothic" w:cs="Century Gothic"/>
          <w:color w:val="000000" w:themeColor="text1"/>
        </w:rPr>
        <w:t xml:space="preserve">, </w:t>
      </w:r>
      <w:r w:rsidR="00CB739C">
        <w:rPr>
          <w:rFonts w:ascii="Century Gothic" w:hAnsi="Century Gothic" w:cs="Century Gothic"/>
          <w:b/>
          <w:color w:val="000000" w:themeColor="text1"/>
        </w:rPr>
        <w:t xml:space="preserve">Chairman Spencer </w:t>
      </w:r>
      <w:r w:rsidRPr="002274A2">
        <w:rPr>
          <w:rFonts w:ascii="Century Gothic" w:hAnsi="Century Gothic" w:cs="Century Gothic"/>
          <w:b/>
          <w:color w:val="000000" w:themeColor="text1"/>
        </w:rPr>
        <w:t xml:space="preserve">moved that the Board </w:t>
      </w:r>
      <w:r w:rsidR="000A386E">
        <w:rPr>
          <w:rFonts w:ascii="Century Gothic" w:hAnsi="Century Gothic" w:cs="Century Gothic"/>
          <w:b/>
          <w:color w:val="000000" w:themeColor="text1"/>
        </w:rPr>
        <w:t xml:space="preserve">adopt </w:t>
      </w:r>
      <w:r w:rsidRPr="002274A2">
        <w:rPr>
          <w:rFonts w:ascii="Century Gothic" w:hAnsi="Century Gothic" w:cs="Century Gothic"/>
          <w:b/>
          <w:color w:val="000000" w:themeColor="text1"/>
        </w:rPr>
        <w:t xml:space="preserve">the minutes </w:t>
      </w:r>
      <w:r w:rsidR="000A386E">
        <w:rPr>
          <w:rFonts w:ascii="Century Gothic" w:hAnsi="Century Gothic" w:cs="Century Gothic"/>
          <w:b/>
          <w:color w:val="000000" w:themeColor="text1"/>
        </w:rPr>
        <w:t xml:space="preserve">as drafted. </w:t>
      </w:r>
      <w:r w:rsidR="00701005">
        <w:rPr>
          <w:rFonts w:ascii="Century Gothic" w:hAnsi="Century Gothic" w:cs="Century Gothic"/>
          <w:color w:val="000000" w:themeColor="text1"/>
        </w:rPr>
        <w:t xml:space="preserve">With a call for the vote, </w:t>
      </w:r>
      <w:r w:rsidR="00701005" w:rsidRPr="00701005">
        <w:rPr>
          <w:rFonts w:ascii="Century Gothic" w:hAnsi="Century Gothic" w:cs="Century Gothic"/>
          <w:b/>
          <w:color w:val="000000" w:themeColor="text1"/>
        </w:rPr>
        <w:t xml:space="preserve">the motion </w:t>
      </w:r>
      <w:r w:rsidR="00357F57" w:rsidRPr="00701005">
        <w:rPr>
          <w:rFonts w:ascii="Century Gothic" w:hAnsi="Century Gothic" w:cs="Century Gothic"/>
          <w:b/>
          <w:color w:val="000000" w:themeColor="text1"/>
        </w:rPr>
        <w:t>carried</w:t>
      </w:r>
      <w:r w:rsidR="00357F57" w:rsidRPr="002274A2">
        <w:rPr>
          <w:rFonts w:ascii="Century Gothic" w:hAnsi="Century Gothic" w:cs="Century Gothic"/>
          <w:b/>
          <w:color w:val="000000" w:themeColor="text1"/>
        </w:rPr>
        <w:t xml:space="preserve"> </w:t>
      </w:r>
      <w:r w:rsidR="001B6505">
        <w:rPr>
          <w:rFonts w:ascii="Century Gothic" w:hAnsi="Century Gothic" w:cs="Century Gothic"/>
          <w:b/>
          <w:color w:val="000000" w:themeColor="text1"/>
        </w:rPr>
        <w:t xml:space="preserve">unanimously, </w:t>
      </w:r>
      <w:r w:rsidR="00357F57" w:rsidRPr="002274A2">
        <w:rPr>
          <w:rFonts w:ascii="Century Gothic" w:hAnsi="Century Gothic" w:cs="Century Gothic"/>
          <w:b/>
          <w:color w:val="000000" w:themeColor="text1"/>
        </w:rPr>
        <w:t>5</w:t>
      </w:r>
      <w:r w:rsidRPr="002274A2">
        <w:rPr>
          <w:rFonts w:ascii="Century Gothic" w:hAnsi="Century Gothic" w:cs="Century Gothic"/>
          <w:b/>
          <w:color w:val="000000" w:themeColor="text1"/>
        </w:rPr>
        <w:t>-</w:t>
      </w:r>
      <w:r w:rsidR="00357F57" w:rsidRPr="002274A2">
        <w:rPr>
          <w:rFonts w:ascii="Century Gothic" w:hAnsi="Century Gothic" w:cs="Century Gothic"/>
          <w:b/>
          <w:color w:val="000000" w:themeColor="text1"/>
        </w:rPr>
        <w:t>0</w:t>
      </w:r>
      <w:r w:rsidR="00CB739C">
        <w:rPr>
          <w:rFonts w:ascii="Century Gothic" w:hAnsi="Century Gothic" w:cs="Century Gothic"/>
          <w:b/>
          <w:color w:val="000000" w:themeColor="text1"/>
        </w:rPr>
        <w:t xml:space="preserve">. </w:t>
      </w:r>
    </w:p>
    <w:p w:rsidR="004D3857" w:rsidRDefault="004D3857" w:rsidP="00145D37">
      <w:pPr>
        <w:jc w:val="both"/>
        <w:rPr>
          <w:rFonts w:ascii="Century Gothic" w:hAnsi="Century Gothic" w:cs="Century Gothic"/>
          <w:b/>
          <w:bCs/>
          <w:color w:val="000000" w:themeColor="text1"/>
        </w:rPr>
      </w:pPr>
    </w:p>
    <w:p w:rsidR="00621561" w:rsidRDefault="00621561" w:rsidP="00145D37">
      <w:pPr>
        <w:jc w:val="both"/>
        <w:rPr>
          <w:rFonts w:ascii="Century Gothic" w:hAnsi="Century Gothic" w:cs="Century Gothic"/>
          <w:b/>
          <w:bCs/>
          <w:color w:val="000000" w:themeColor="text1"/>
        </w:rPr>
      </w:pPr>
    </w:p>
    <w:p w:rsidR="00484EED" w:rsidRDefault="00484EED" w:rsidP="00145D37">
      <w:pPr>
        <w:jc w:val="both"/>
        <w:rPr>
          <w:rFonts w:ascii="Century Gothic" w:hAnsi="Century Gothic" w:cs="Century Gothic"/>
          <w:b/>
          <w:bCs/>
          <w:color w:val="000000" w:themeColor="text1"/>
        </w:rPr>
      </w:pPr>
    </w:p>
    <w:p w:rsidR="00586DF5" w:rsidRDefault="00586DF5" w:rsidP="00586DF5">
      <w:pPr>
        <w:jc w:val="center"/>
        <w:rPr>
          <w:rFonts w:ascii="Century Gothic" w:hAnsi="Century Gothic" w:cs="Century Gothic"/>
          <w:b/>
          <w:bCs/>
          <w:color w:val="000000" w:themeColor="text1"/>
        </w:rPr>
      </w:pPr>
      <w:r>
        <w:rPr>
          <w:rFonts w:ascii="Century Gothic" w:hAnsi="Century Gothic" w:cs="Century Gothic"/>
          <w:b/>
          <w:bCs/>
          <w:color w:val="000000" w:themeColor="text1"/>
        </w:rPr>
        <w:t>Page 1</w:t>
      </w:r>
    </w:p>
    <w:p w:rsidR="00586DF5" w:rsidRDefault="00586DF5">
      <w:pPr>
        <w:widowControl/>
        <w:overflowPunct/>
        <w:autoSpaceDE/>
        <w:autoSpaceDN/>
        <w:adjustRightInd/>
        <w:rPr>
          <w:rFonts w:ascii="Century Gothic" w:hAnsi="Century Gothic" w:cs="Century Gothic"/>
          <w:b/>
          <w:bCs/>
          <w:color w:val="000000" w:themeColor="text1"/>
        </w:rPr>
      </w:pPr>
      <w:r>
        <w:rPr>
          <w:rFonts w:ascii="Century Gothic" w:hAnsi="Century Gothic" w:cs="Century Gothic"/>
          <w:b/>
          <w:bCs/>
          <w:color w:val="000000" w:themeColor="text1"/>
        </w:rPr>
        <w:br w:type="page"/>
      </w:r>
    </w:p>
    <w:p w:rsidR="000A386E" w:rsidRDefault="000A386E" w:rsidP="008B2320">
      <w:pPr>
        <w:jc w:val="both"/>
        <w:rPr>
          <w:rFonts w:ascii="Century Gothic" w:hAnsi="Century Gothic" w:cs="Century Gothic"/>
          <w:b/>
          <w:bCs/>
          <w:color w:val="000000" w:themeColor="text1"/>
        </w:rPr>
      </w:pPr>
    </w:p>
    <w:p w:rsidR="008B2320" w:rsidRPr="002274A2" w:rsidRDefault="002274A2" w:rsidP="008B2320">
      <w:pPr>
        <w:jc w:val="both"/>
        <w:rPr>
          <w:rFonts w:ascii="Century Gothic" w:hAnsi="Century Gothic" w:cs="Century Gothic"/>
          <w:b/>
          <w:bCs/>
          <w:color w:val="000000" w:themeColor="text1"/>
        </w:rPr>
      </w:pPr>
      <w:r>
        <w:rPr>
          <w:rFonts w:ascii="Century Gothic" w:hAnsi="Century Gothic" w:cs="Century Gothic"/>
          <w:b/>
          <w:bCs/>
          <w:color w:val="000000" w:themeColor="text1"/>
        </w:rPr>
        <w:t>3</w:t>
      </w:r>
      <w:r w:rsidR="008B2320" w:rsidRPr="002274A2">
        <w:rPr>
          <w:rFonts w:ascii="Century Gothic" w:hAnsi="Century Gothic" w:cs="Century Gothic"/>
          <w:b/>
          <w:bCs/>
          <w:color w:val="000000" w:themeColor="text1"/>
        </w:rPr>
        <w:t>.</w:t>
      </w:r>
      <w:r w:rsidR="008B2320" w:rsidRPr="002274A2">
        <w:rPr>
          <w:rFonts w:ascii="Century Gothic" w:hAnsi="Century Gothic" w:cs="Century Gothic"/>
          <w:b/>
          <w:bCs/>
          <w:color w:val="000000" w:themeColor="text1"/>
        </w:rPr>
        <w:tab/>
      </w:r>
      <w:r w:rsidR="008B2320" w:rsidRPr="002274A2">
        <w:rPr>
          <w:rFonts w:ascii="Century Gothic" w:hAnsi="Century Gothic" w:cs="Century Gothic"/>
          <w:b/>
          <w:bCs/>
          <w:color w:val="000000" w:themeColor="text1"/>
          <w:u w:val="single"/>
        </w:rPr>
        <w:t>SWEARING IN OF SPEAKERS</w:t>
      </w:r>
    </w:p>
    <w:p w:rsidR="008B2320" w:rsidRPr="002274A2" w:rsidRDefault="008B2320" w:rsidP="008B2320">
      <w:pPr>
        <w:jc w:val="both"/>
        <w:rPr>
          <w:rFonts w:ascii="Century Gothic" w:hAnsi="Century Gothic" w:cs="Century Gothic"/>
          <w:color w:val="000000" w:themeColor="text1"/>
        </w:rPr>
      </w:pPr>
    </w:p>
    <w:p w:rsidR="00381CE8" w:rsidRDefault="001B6505" w:rsidP="00DF52AC">
      <w:pPr>
        <w:jc w:val="both"/>
        <w:rPr>
          <w:rFonts w:ascii="Century Gothic" w:hAnsi="Century Gothic" w:cs="Century Gothic"/>
          <w:bCs/>
          <w:color w:val="000000" w:themeColor="text1"/>
        </w:rPr>
      </w:pPr>
      <w:r>
        <w:rPr>
          <w:rFonts w:ascii="Century Gothic" w:hAnsi="Century Gothic" w:cs="Century Gothic"/>
          <w:bCs/>
          <w:color w:val="000000" w:themeColor="text1"/>
        </w:rPr>
        <w:t xml:space="preserve">First, </w:t>
      </w:r>
      <w:r w:rsidR="000A386E">
        <w:rPr>
          <w:rFonts w:ascii="Century Gothic" w:hAnsi="Century Gothic" w:cs="Century Gothic"/>
          <w:bCs/>
          <w:color w:val="000000" w:themeColor="text1"/>
        </w:rPr>
        <w:t xml:space="preserve">Morton asked to make a statement concerning the subject matter before the Board of Adjustment, </w:t>
      </w:r>
      <w:r w:rsidR="00381CE8">
        <w:rPr>
          <w:rFonts w:ascii="Century Gothic" w:hAnsi="Century Gothic" w:cs="Century Gothic"/>
          <w:bCs/>
          <w:color w:val="000000" w:themeColor="text1"/>
        </w:rPr>
        <w:t xml:space="preserve">wanting to inform everyone </w:t>
      </w:r>
      <w:r w:rsidR="000A386E">
        <w:rPr>
          <w:rFonts w:ascii="Century Gothic" w:hAnsi="Century Gothic" w:cs="Century Gothic"/>
          <w:bCs/>
          <w:color w:val="000000" w:themeColor="text1"/>
        </w:rPr>
        <w:t xml:space="preserve">he ran into Harold Olds </w:t>
      </w:r>
      <w:r w:rsidR="007B1A95">
        <w:rPr>
          <w:rFonts w:ascii="Century Gothic" w:hAnsi="Century Gothic" w:cs="Century Gothic"/>
          <w:bCs/>
          <w:color w:val="000000" w:themeColor="text1"/>
        </w:rPr>
        <w:t xml:space="preserve">(a representative of the applicant) </w:t>
      </w:r>
      <w:r w:rsidR="000A386E">
        <w:rPr>
          <w:rFonts w:ascii="Century Gothic" w:hAnsi="Century Gothic" w:cs="Century Gothic"/>
          <w:bCs/>
          <w:color w:val="000000" w:themeColor="text1"/>
        </w:rPr>
        <w:t>during the second week of October</w:t>
      </w:r>
      <w:r w:rsidR="00381CE8">
        <w:rPr>
          <w:rFonts w:ascii="Century Gothic" w:hAnsi="Century Gothic" w:cs="Century Gothic"/>
          <w:bCs/>
          <w:color w:val="000000" w:themeColor="text1"/>
        </w:rPr>
        <w:t>. At that time, casual pleasantries were exchanged between them, and when Olds explained he was a</w:t>
      </w:r>
      <w:r w:rsidR="000A386E">
        <w:rPr>
          <w:rFonts w:ascii="Century Gothic" w:hAnsi="Century Gothic" w:cs="Century Gothic"/>
          <w:bCs/>
          <w:color w:val="000000" w:themeColor="text1"/>
        </w:rPr>
        <w:t>pplying for a permit</w:t>
      </w:r>
      <w:r w:rsidR="00381CE8">
        <w:rPr>
          <w:rFonts w:ascii="Century Gothic" w:hAnsi="Century Gothic" w:cs="Century Gothic"/>
          <w:bCs/>
          <w:color w:val="000000" w:themeColor="text1"/>
        </w:rPr>
        <w:t xml:space="preserve"> to build a pier and might need a variance for such, Morton acknowledged being a BOA member and indicated he could not discuss the situation any further. </w:t>
      </w:r>
    </w:p>
    <w:p w:rsidR="00381CE8" w:rsidRDefault="00381CE8" w:rsidP="00DF52AC">
      <w:pPr>
        <w:jc w:val="both"/>
        <w:rPr>
          <w:rFonts w:ascii="Century Gothic" w:hAnsi="Century Gothic" w:cs="Century Gothic"/>
          <w:bCs/>
          <w:color w:val="000000" w:themeColor="text1"/>
        </w:rPr>
      </w:pPr>
    </w:p>
    <w:p w:rsidR="000A386E" w:rsidRDefault="00381CE8" w:rsidP="00DF52AC">
      <w:pPr>
        <w:jc w:val="both"/>
        <w:rPr>
          <w:rFonts w:ascii="Century Gothic" w:hAnsi="Century Gothic" w:cs="Century Gothic"/>
          <w:bCs/>
          <w:color w:val="000000" w:themeColor="text1"/>
        </w:rPr>
      </w:pPr>
      <w:r>
        <w:rPr>
          <w:rFonts w:ascii="Century Gothic" w:hAnsi="Century Gothic" w:cs="Century Gothic"/>
          <w:bCs/>
          <w:color w:val="000000" w:themeColor="text1"/>
        </w:rPr>
        <w:t xml:space="preserve">Upon poll by Chairman Spencer, no one present felt it necessary for Morton to recuse himself from the subject deliberation. </w:t>
      </w:r>
    </w:p>
    <w:p w:rsidR="000A386E" w:rsidRDefault="000A386E" w:rsidP="00DF52AC">
      <w:pPr>
        <w:jc w:val="both"/>
        <w:rPr>
          <w:rFonts w:ascii="Century Gothic" w:hAnsi="Century Gothic" w:cs="Century Gothic"/>
          <w:bCs/>
          <w:color w:val="000000" w:themeColor="text1"/>
        </w:rPr>
      </w:pPr>
    </w:p>
    <w:p w:rsidR="00DF52AC" w:rsidRPr="00030EA6" w:rsidRDefault="004F2180" w:rsidP="00DF52AC">
      <w:pPr>
        <w:jc w:val="both"/>
        <w:rPr>
          <w:rFonts w:ascii="Century Gothic" w:hAnsi="Century Gothic" w:cs="Century Gothic"/>
          <w:bCs/>
          <w:color w:val="000000" w:themeColor="text1"/>
        </w:rPr>
      </w:pPr>
      <w:r>
        <w:rPr>
          <w:rFonts w:ascii="Century Gothic" w:hAnsi="Century Gothic" w:cs="Century Gothic"/>
          <w:bCs/>
          <w:color w:val="000000" w:themeColor="text1"/>
        </w:rPr>
        <w:t xml:space="preserve">Chairman Spencer </w:t>
      </w:r>
      <w:r w:rsidR="00381CE8">
        <w:rPr>
          <w:rFonts w:ascii="Century Gothic" w:hAnsi="Century Gothic" w:cs="Century Gothic"/>
          <w:bCs/>
          <w:color w:val="000000" w:themeColor="text1"/>
        </w:rPr>
        <w:t xml:space="preserve">then </w:t>
      </w:r>
      <w:r>
        <w:rPr>
          <w:rFonts w:ascii="Century Gothic" w:hAnsi="Century Gothic" w:cs="Century Gothic"/>
          <w:bCs/>
          <w:color w:val="000000" w:themeColor="text1"/>
        </w:rPr>
        <w:t xml:space="preserve">invited </w:t>
      </w:r>
      <w:r w:rsidR="00381CE8">
        <w:rPr>
          <w:rFonts w:ascii="Century Gothic" w:hAnsi="Century Gothic" w:cs="Century Gothic"/>
          <w:bCs/>
          <w:color w:val="000000" w:themeColor="text1"/>
        </w:rPr>
        <w:t xml:space="preserve">all </w:t>
      </w:r>
      <w:r>
        <w:rPr>
          <w:rFonts w:ascii="Century Gothic" w:hAnsi="Century Gothic" w:cs="Century Gothic"/>
          <w:bCs/>
          <w:color w:val="000000" w:themeColor="text1"/>
        </w:rPr>
        <w:t xml:space="preserve">persons </w:t>
      </w:r>
      <w:r w:rsidR="00FE47CB">
        <w:rPr>
          <w:rFonts w:ascii="Century Gothic" w:hAnsi="Century Gothic" w:cs="Century Gothic"/>
          <w:bCs/>
          <w:color w:val="000000" w:themeColor="text1"/>
        </w:rPr>
        <w:t xml:space="preserve">participating in the variance </w:t>
      </w:r>
      <w:r w:rsidR="00883C3D">
        <w:rPr>
          <w:rFonts w:ascii="Century Gothic" w:hAnsi="Century Gothic" w:cs="Century Gothic"/>
          <w:bCs/>
          <w:color w:val="000000" w:themeColor="text1"/>
        </w:rPr>
        <w:t>review</w:t>
      </w:r>
      <w:r w:rsidR="00EC4DE0">
        <w:rPr>
          <w:rFonts w:ascii="Century Gothic" w:hAnsi="Century Gothic" w:cs="Century Gothic"/>
          <w:bCs/>
          <w:color w:val="000000" w:themeColor="text1"/>
        </w:rPr>
        <w:t xml:space="preserve"> </w:t>
      </w:r>
      <w:r w:rsidR="00381CE8">
        <w:rPr>
          <w:rFonts w:ascii="Century Gothic" w:hAnsi="Century Gothic" w:cs="Tahoma"/>
        </w:rPr>
        <w:t>to </w:t>
      </w:r>
      <w:r w:rsidR="00FE47CB">
        <w:rPr>
          <w:rFonts w:ascii="Century Gothic" w:hAnsi="Century Gothic" w:cs="Tahoma"/>
        </w:rPr>
        <w:t xml:space="preserve">come forward. </w:t>
      </w:r>
      <w:r w:rsidR="007900DA">
        <w:rPr>
          <w:rFonts w:ascii="Century Gothic" w:hAnsi="Century Gothic" w:cs="Century Gothic"/>
          <w:bCs/>
          <w:color w:val="000000" w:themeColor="text1"/>
        </w:rPr>
        <w:t xml:space="preserve">Town Clerk Lynn Morris </w:t>
      </w:r>
      <w:r w:rsidR="00A034A3">
        <w:rPr>
          <w:rFonts w:ascii="Century Gothic" w:hAnsi="Century Gothic" w:cs="Century Gothic"/>
          <w:bCs/>
          <w:color w:val="000000" w:themeColor="text1"/>
        </w:rPr>
        <w:t xml:space="preserve">swore in </w:t>
      </w:r>
      <w:r w:rsidR="00DF52AC">
        <w:rPr>
          <w:rFonts w:ascii="Century Gothic" w:hAnsi="Century Gothic" w:cs="Century Gothic"/>
          <w:bCs/>
          <w:color w:val="000000" w:themeColor="text1"/>
        </w:rPr>
        <w:t xml:space="preserve">by oath </w:t>
      </w:r>
      <w:r w:rsidR="00A034A3">
        <w:rPr>
          <w:rFonts w:ascii="Century Gothic" w:hAnsi="Century Gothic" w:cs="Century Gothic"/>
          <w:bCs/>
          <w:color w:val="000000" w:themeColor="text1"/>
        </w:rPr>
        <w:t xml:space="preserve">those persons who would be </w:t>
      </w:r>
      <w:r w:rsidR="008B2320">
        <w:rPr>
          <w:rFonts w:ascii="Century Gothic" w:hAnsi="Century Gothic" w:cs="Century Gothic"/>
          <w:bCs/>
          <w:color w:val="000000" w:themeColor="text1"/>
        </w:rPr>
        <w:t xml:space="preserve">offering testimony </w:t>
      </w:r>
      <w:r w:rsidR="00A034A3">
        <w:rPr>
          <w:rFonts w:ascii="Century Gothic" w:hAnsi="Century Gothic" w:cs="Century Gothic"/>
          <w:bCs/>
          <w:color w:val="000000" w:themeColor="text1"/>
        </w:rPr>
        <w:t xml:space="preserve">during the public hearing:  </w:t>
      </w:r>
    </w:p>
    <w:p w:rsidR="00381CE8" w:rsidRPr="00030EA6" w:rsidRDefault="00A32F15" w:rsidP="00381CE8">
      <w:pPr>
        <w:pStyle w:val="ListParagraph"/>
        <w:numPr>
          <w:ilvl w:val="0"/>
          <w:numId w:val="9"/>
        </w:numPr>
        <w:ind w:left="720"/>
        <w:jc w:val="both"/>
        <w:rPr>
          <w:rFonts w:ascii="Century Gothic" w:hAnsi="Century Gothic" w:cs="Century Gothic"/>
          <w:bCs/>
          <w:color w:val="000000" w:themeColor="text1"/>
        </w:rPr>
      </w:pPr>
      <w:r w:rsidRPr="00030EA6">
        <w:rPr>
          <w:rFonts w:ascii="Century Gothic" w:hAnsi="Century Gothic" w:cs="Century Gothic"/>
          <w:bCs/>
          <w:color w:val="000000" w:themeColor="text1"/>
        </w:rPr>
        <w:t xml:space="preserve">Howard Olds </w:t>
      </w:r>
      <w:r w:rsidR="00324198" w:rsidRPr="00030EA6">
        <w:rPr>
          <w:rFonts w:ascii="Century Gothic" w:hAnsi="Century Gothic" w:cs="Century Gothic"/>
          <w:bCs/>
          <w:color w:val="000000" w:themeColor="text1"/>
        </w:rPr>
        <w:t>– contractor (Northeast Marine Construction)</w:t>
      </w:r>
    </w:p>
    <w:p w:rsidR="00381CE8" w:rsidRPr="00030EA6" w:rsidRDefault="00324198" w:rsidP="00381CE8">
      <w:pPr>
        <w:pStyle w:val="ListParagraph"/>
        <w:numPr>
          <w:ilvl w:val="0"/>
          <w:numId w:val="9"/>
        </w:numPr>
        <w:ind w:left="720"/>
        <w:jc w:val="both"/>
        <w:rPr>
          <w:rFonts w:ascii="Century Gothic" w:hAnsi="Century Gothic" w:cs="Century Gothic"/>
          <w:bCs/>
          <w:color w:val="000000" w:themeColor="text1"/>
        </w:rPr>
      </w:pPr>
      <w:r w:rsidRPr="00030EA6">
        <w:rPr>
          <w:rFonts w:ascii="Century Gothic" w:hAnsi="Century Gothic" w:cs="Century Gothic"/>
        </w:rPr>
        <w:t>Gopal (</w:t>
      </w:r>
      <w:r w:rsidR="00A32F15" w:rsidRPr="00030EA6">
        <w:rPr>
          <w:rFonts w:ascii="Century Gothic" w:hAnsi="Century Gothic" w:cs="Century Gothic"/>
        </w:rPr>
        <w:t>Paul</w:t>
      </w:r>
      <w:r w:rsidRPr="00030EA6">
        <w:rPr>
          <w:rFonts w:ascii="Century Gothic" w:hAnsi="Century Gothic" w:cs="Century Gothic"/>
        </w:rPr>
        <w:t>)</w:t>
      </w:r>
      <w:r w:rsidR="00A32F15" w:rsidRPr="00030EA6">
        <w:rPr>
          <w:rFonts w:ascii="Century Gothic" w:hAnsi="Century Gothic" w:cs="Century Gothic"/>
        </w:rPr>
        <w:t xml:space="preserve"> Sharma</w:t>
      </w:r>
      <w:r w:rsidRPr="00030EA6">
        <w:rPr>
          <w:rFonts w:ascii="Century Gothic" w:hAnsi="Century Gothic" w:cs="Century Gothic"/>
        </w:rPr>
        <w:t xml:space="preserve"> – property owner</w:t>
      </w:r>
    </w:p>
    <w:p w:rsidR="00381CE8" w:rsidRPr="00030EA6" w:rsidRDefault="00A32F15" w:rsidP="00381CE8">
      <w:pPr>
        <w:pStyle w:val="ListParagraph"/>
        <w:numPr>
          <w:ilvl w:val="0"/>
          <w:numId w:val="9"/>
        </w:numPr>
        <w:ind w:left="720"/>
        <w:jc w:val="both"/>
        <w:rPr>
          <w:rFonts w:ascii="Century Gothic" w:hAnsi="Century Gothic" w:cs="Century Gothic"/>
          <w:bCs/>
          <w:color w:val="000000" w:themeColor="text1"/>
        </w:rPr>
      </w:pPr>
      <w:r w:rsidRPr="00030EA6">
        <w:rPr>
          <w:rFonts w:ascii="Century Gothic" w:hAnsi="Century Gothic" w:cs="Century Gothic"/>
        </w:rPr>
        <w:t>Bill Jones</w:t>
      </w:r>
      <w:r w:rsidR="00C60880">
        <w:rPr>
          <w:rFonts w:ascii="Century Gothic" w:hAnsi="Century Gothic" w:cs="Century Gothic"/>
        </w:rPr>
        <w:t xml:space="preserve"> – pier builder (Northeast Marine Construction)</w:t>
      </w:r>
    </w:p>
    <w:p w:rsidR="00381CE8" w:rsidRPr="00030EA6" w:rsidRDefault="00A32F15" w:rsidP="00A32F15">
      <w:pPr>
        <w:pStyle w:val="ListParagraph"/>
        <w:numPr>
          <w:ilvl w:val="0"/>
          <w:numId w:val="9"/>
        </w:numPr>
        <w:ind w:left="720"/>
        <w:jc w:val="both"/>
        <w:rPr>
          <w:rFonts w:ascii="Century Gothic" w:hAnsi="Century Gothic" w:cs="Century Gothic"/>
          <w:bCs/>
          <w:color w:val="000000" w:themeColor="text1"/>
        </w:rPr>
      </w:pPr>
      <w:r w:rsidRPr="00030EA6">
        <w:rPr>
          <w:rFonts w:ascii="Century Gothic" w:hAnsi="Century Gothic" w:cs="Century Gothic"/>
        </w:rPr>
        <w:t xml:space="preserve">Danny </w:t>
      </w:r>
      <w:r w:rsidR="007D07F8" w:rsidRPr="00030EA6">
        <w:rPr>
          <w:rFonts w:ascii="Century Gothic" w:hAnsi="Century Gothic" w:cs="Century Gothic"/>
        </w:rPr>
        <w:t xml:space="preserve">W. </w:t>
      </w:r>
      <w:r w:rsidRPr="00030EA6">
        <w:rPr>
          <w:rFonts w:ascii="Century Gothic" w:hAnsi="Century Gothic" w:cs="Century Gothic"/>
        </w:rPr>
        <w:t>Joyner</w:t>
      </w:r>
      <w:r w:rsidR="00324198" w:rsidRPr="00030EA6">
        <w:rPr>
          <w:rFonts w:ascii="Century Gothic" w:hAnsi="Century Gothic" w:cs="Century Gothic"/>
        </w:rPr>
        <w:t xml:space="preserve"> – neighboring property owner</w:t>
      </w:r>
      <w:r w:rsidR="007D07F8" w:rsidRPr="00030EA6">
        <w:rPr>
          <w:rFonts w:ascii="Century Gothic" w:hAnsi="Century Gothic" w:cs="Century Gothic"/>
        </w:rPr>
        <w:t xml:space="preserve"> (mailing address:  5285 </w:t>
      </w:r>
      <w:proofErr w:type="spellStart"/>
      <w:r w:rsidR="0011520B" w:rsidRPr="00030EA6">
        <w:rPr>
          <w:rFonts w:ascii="Century Gothic" w:hAnsi="Century Gothic" w:cs="Century Gothic"/>
        </w:rPr>
        <w:t>Laithbank</w:t>
      </w:r>
      <w:proofErr w:type="spellEnd"/>
      <w:r w:rsidR="0011520B" w:rsidRPr="00030EA6">
        <w:rPr>
          <w:rFonts w:ascii="Century Gothic" w:hAnsi="Century Gothic" w:cs="Century Gothic"/>
        </w:rPr>
        <w:t xml:space="preserve"> Lane, Johns Creek, GA  30022)</w:t>
      </w:r>
    </w:p>
    <w:p w:rsidR="00381CE8" w:rsidRPr="00030EA6" w:rsidRDefault="00A32F15" w:rsidP="00381CE8">
      <w:pPr>
        <w:pStyle w:val="ListParagraph"/>
        <w:numPr>
          <w:ilvl w:val="0"/>
          <w:numId w:val="9"/>
        </w:numPr>
        <w:ind w:left="720"/>
        <w:jc w:val="both"/>
        <w:rPr>
          <w:rFonts w:ascii="Century Gothic" w:hAnsi="Century Gothic" w:cs="Century Gothic"/>
          <w:bCs/>
          <w:color w:val="000000" w:themeColor="text1"/>
        </w:rPr>
      </w:pPr>
      <w:r w:rsidRPr="00030EA6">
        <w:rPr>
          <w:rFonts w:ascii="Century Gothic" w:hAnsi="Century Gothic" w:cs="Century Gothic"/>
        </w:rPr>
        <w:t>Joe Heard, Director of Planning and Inspections for the Town of Kitty Hawk</w:t>
      </w:r>
    </w:p>
    <w:p w:rsidR="00324198" w:rsidRPr="00030EA6" w:rsidRDefault="00324198" w:rsidP="00145D37">
      <w:pPr>
        <w:jc w:val="both"/>
        <w:rPr>
          <w:rFonts w:ascii="Century Gothic" w:hAnsi="Century Gothic" w:cs="Century Gothic"/>
          <w:bCs/>
          <w:color w:val="000000" w:themeColor="text1"/>
        </w:rPr>
      </w:pPr>
    </w:p>
    <w:p w:rsidR="009305DE" w:rsidRPr="00030EA6" w:rsidRDefault="009305DE" w:rsidP="00145D37">
      <w:pPr>
        <w:jc w:val="both"/>
        <w:rPr>
          <w:rFonts w:ascii="Century Gothic" w:hAnsi="Century Gothic" w:cs="Century Gothic"/>
          <w:bCs/>
          <w:color w:val="000000" w:themeColor="text1"/>
        </w:rPr>
      </w:pPr>
      <w:r w:rsidRPr="00030EA6">
        <w:rPr>
          <w:rFonts w:ascii="Century Gothic" w:hAnsi="Century Gothic" w:cs="Century Gothic"/>
          <w:bCs/>
          <w:color w:val="000000" w:themeColor="text1"/>
        </w:rPr>
        <w:t xml:space="preserve">The Chair then moved the agenda forward, proceeding </w:t>
      </w:r>
      <w:r w:rsidR="001B6505" w:rsidRPr="00030EA6">
        <w:rPr>
          <w:rFonts w:ascii="Century Gothic" w:hAnsi="Century Gothic" w:cs="Century Gothic"/>
          <w:bCs/>
          <w:color w:val="000000" w:themeColor="text1"/>
        </w:rPr>
        <w:t xml:space="preserve">next </w:t>
      </w:r>
      <w:r w:rsidRPr="00030EA6">
        <w:rPr>
          <w:rFonts w:ascii="Century Gothic" w:hAnsi="Century Gothic" w:cs="Century Gothic"/>
          <w:bCs/>
          <w:color w:val="000000" w:themeColor="text1"/>
        </w:rPr>
        <w:t xml:space="preserve">with the Planner presenting </w:t>
      </w:r>
      <w:r w:rsidR="00621561" w:rsidRPr="00030EA6">
        <w:rPr>
          <w:rFonts w:ascii="Century Gothic" w:hAnsi="Century Gothic" w:cs="Century Gothic"/>
          <w:bCs/>
          <w:color w:val="000000" w:themeColor="text1"/>
        </w:rPr>
        <w:t>staff </w:t>
      </w:r>
      <w:r w:rsidRPr="00030EA6">
        <w:rPr>
          <w:rFonts w:ascii="Century Gothic" w:hAnsi="Century Gothic" w:cs="Century Gothic"/>
          <w:bCs/>
          <w:color w:val="000000" w:themeColor="text1"/>
        </w:rPr>
        <w:t xml:space="preserve">testimony. </w:t>
      </w:r>
    </w:p>
    <w:p w:rsidR="009305DE" w:rsidRDefault="009305DE" w:rsidP="00145D37">
      <w:pPr>
        <w:jc w:val="both"/>
        <w:rPr>
          <w:rFonts w:ascii="Century Gothic" w:hAnsi="Century Gothic" w:cs="Century Gothic"/>
          <w:bCs/>
          <w:color w:val="000000" w:themeColor="text1"/>
        </w:rPr>
      </w:pPr>
    </w:p>
    <w:p w:rsidR="00B1374C" w:rsidRDefault="00B1374C" w:rsidP="00145D37">
      <w:pPr>
        <w:jc w:val="both"/>
        <w:rPr>
          <w:rFonts w:ascii="Century Gothic" w:hAnsi="Century Gothic" w:cs="Century Gothic"/>
          <w:bCs/>
          <w:color w:val="000000" w:themeColor="text1"/>
        </w:rPr>
      </w:pPr>
    </w:p>
    <w:p w:rsidR="00B1374C" w:rsidRDefault="00B3166B" w:rsidP="0040768A">
      <w:pPr>
        <w:jc w:val="both"/>
        <w:rPr>
          <w:rFonts w:ascii="Century Gothic" w:hAnsi="Century Gothic" w:cs="Tahoma"/>
          <w:b/>
          <w:u w:val="single"/>
        </w:rPr>
      </w:pPr>
      <w:r w:rsidRPr="009305DE">
        <w:rPr>
          <w:rFonts w:ascii="Century Gothic" w:hAnsi="Century Gothic" w:cs="Century Gothic"/>
          <w:b/>
          <w:color w:val="000000" w:themeColor="text1"/>
        </w:rPr>
        <w:t>4.</w:t>
      </w:r>
      <w:r w:rsidRPr="009305DE">
        <w:rPr>
          <w:rFonts w:ascii="Century Gothic" w:hAnsi="Century Gothic" w:cs="Century Gothic"/>
          <w:b/>
          <w:color w:val="000000" w:themeColor="text1"/>
        </w:rPr>
        <w:tab/>
      </w:r>
      <w:r w:rsidR="0040768A" w:rsidRPr="00621561">
        <w:rPr>
          <w:rFonts w:ascii="Century Gothic" w:hAnsi="Century Gothic" w:cs="Tahoma"/>
          <w:b/>
          <w:u w:val="single"/>
        </w:rPr>
        <w:t>3</w:t>
      </w:r>
      <w:r w:rsidR="00B1374C" w:rsidRPr="00621561">
        <w:rPr>
          <w:rFonts w:ascii="Century Gothic" w:hAnsi="Century Gothic" w:cs="Tahoma"/>
          <w:b/>
          <w:u w:val="single"/>
        </w:rPr>
        <w:t>619</w:t>
      </w:r>
      <w:r w:rsidR="00621561" w:rsidRPr="00621561">
        <w:rPr>
          <w:rFonts w:ascii="Century Gothic" w:hAnsi="Century Gothic" w:cs="Tahoma"/>
          <w:b/>
          <w:u w:val="single"/>
        </w:rPr>
        <w:t xml:space="preserve"> </w:t>
      </w:r>
      <w:proofErr w:type="spellStart"/>
      <w:r w:rsidR="00621561" w:rsidRPr="00621561">
        <w:rPr>
          <w:rFonts w:ascii="Century Gothic" w:hAnsi="Century Gothic" w:cs="Tahoma"/>
          <w:b/>
          <w:u w:val="single"/>
        </w:rPr>
        <w:t>Windgrass</w:t>
      </w:r>
      <w:proofErr w:type="spellEnd"/>
      <w:r w:rsidR="00621561" w:rsidRPr="00621561">
        <w:rPr>
          <w:rFonts w:ascii="Century Gothic" w:hAnsi="Century Gothic" w:cs="Tahoma"/>
          <w:b/>
          <w:u w:val="single"/>
        </w:rPr>
        <w:t xml:space="preserve"> Circle – Section 42-360(c</w:t>
      </w:r>
      <w:proofErr w:type="gramStart"/>
      <w:r w:rsidR="00621561" w:rsidRPr="00621561">
        <w:rPr>
          <w:rFonts w:ascii="Century Gothic" w:hAnsi="Century Gothic" w:cs="Tahoma"/>
          <w:b/>
          <w:u w:val="single"/>
        </w:rPr>
        <w:t>)(</w:t>
      </w:r>
      <w:proofErr w:type="gramEnd"/>
      <w:r w:rsidR="00621561" w:rsidRPr="00621561">
        <w:rPr>
          <w:rFonts w:ascii="Century Gothic" w:hAnsi="Century Gothic" w:cs="Tahoma"/>
          <w:b/>
          <w:u w:val="single"/>
        </w:rPr>
        <w:t>2)d of the Town Code establishes a maximum length of 100 feet for a private pier. The applicant is requesting a variance of 100 feet from the maximum pier length requirement in order to construct a pier 20</w:t>
      </w:r>
      <w:r w:rsidR="00621561">
        <w:rPr>
          <w:rFonts w:ascii="Century Gothic" w:hAnsi="Century Gothic" w:cs="Tahoma"/>
          <w:b/>
          <w:u w:val="single"/>
        </w:rPr>
        <w:t>0 feet in length extending into </w:t>
      </w:r>
      <w:r w:rsidR="00621561" w:rsidRPr="00621561">
        <w:rPr>
          <w:rFonts w:ascii="Century Gothic" w:hAnsi="Century Gothic" w:cs="Tahoma"/>
          <w:b/>
          <w:u w:val="single"/>
        </w:rPr>
        <w:t>Kitty Hawk Bay</w:t>
      </w:r>
      <w:r w:rsidR="00621561" w:rsidRPr="00621561">
        <w:rPr>
          <w:rFonts w:ascii="Century Gothic" w:hAnsi="Century Gothic" w:cs="Tahoma"/>
          <w:b/>
        </w:rPr>
        <w:t>.</w:t>
      </w:r>
    </w:p>
    <w:p w:rsidR="00621561" w:rsidRDefault="00621561" w:rsidP="009305DE">
      <w:pPr>
        <w:jc w:val="both"/>
        <w:rPr>
          <w:rFonts w:ascii="Century Gothic" w:hAnsi="Century Gothic" w:cs="Century Gothic"/>
          <w:b/>
          <w:color w:val="000000" w:themeColor="text1"/>
        </w:rPr>
      </w:pPr>
    </w:p>
    <w:p w:rsidR="00CA0C6D" w:rsidRPr="008D15C9" w:rsidRDefault="00B3166B" w:rsidP="008225C5">
      <w:pPr>
        <w:jc w:val="both"/>
        <w:rPr>
          <w:rFonts w:ascii="Century Gothic" w:hAnsi="Century Gothic" w:cs="Century Gothic"/>
          <w:bCs/>
          <w:color w:val="000000" w:themeColor="text1"/>
        </w:rPr>
      </w:pPr>
      <w:r w:rsidRPr="00B3166B">
        <w:rPr>
          <w:rFonts w:ascii="Century Gothic" w:hAnsi="Century Gothic" w:cs="Century Gothic"/>
          <w:b/>
          <w:color w:val="000000" w:themeColor="text1"/>
        </w:rPr>
        <w:t>a.</w:t>
      </w:r>
      <w:r w:rsidRPr="00B3166B">
        <w:rPr>
          <w:rFonts w:ascii="Century Gothic" w:hAnsi="Century Gothic" w:cs="Century Gothic"/>
          <w:b/>
          <w:color w:val="000000" w:themeColor="text1"/>
        </w:rPr>
        <w:tab/>
      </w:r>
      <w:r w:rsidRPr="00B3166B">
        <w:rPr>
          <w:rFonts w:ascii="Century Gothic" w:hAnsi="Century Gothic" w:cs="Century Gothic"/>
          <w:b/>
          <w:color w:val="000000" w:themeColor="text1"/>
          <w:u w:val="single"/>
        </w:rPr>
        <w:t>Public Hearing</w:t>
      </w:r>
      <w:r>
        <w:rPr>
          <w:rFonts w:ascii="Century Gothic" w:hAnsi="Century Gothic" w:cs="Century Gothic"/>
          <w:b/>
          <w:color w:val="000000" w:themeColor="text1"/>
        </w:rPr>
        <w:t>.</w:t>
      </w:r>
      <w:r w:rsidR="008225C5">
        <w:rPr>
          <w:rFonts w:ascii="Century Gothic" w:hAnsi="Century Gothic" w:cs="Century Gothic"/>
          <w:b/>
          <w:color w:val="000000" w:themeColor="text1"/>
        </w:rPr>
        <w:t xml:space="preserve">  </w:t>
      </w:r>
      <w:r w:rsidR="008225C5">
        <w:rPr>
          <w:rFonts w:ascii="Century Gothic" w:hAnsi="Century Gothic" w:cs="Century Gothic"/>
          <w:bCs/>
          <w:color w:val="000000" w:themeColor="text1"/>
        </w:rPr>
        <w:t xml:space="preserve">Joe Heard, the Director of Planning and Inspections, </w:t>
      </w:r>
      <w:r w:rsidR="00BB08ED">
        <w:rPr>
          <w:rFonts w:ascii="Century Gothic" w:hAnsi="Century Gothic" w:cs="Century Gothic"/>
          <w:bCs/>
          <w:color w:val="000000" w:themeColor="text1"/>
        </w:rPr>
        <w:t xml:space="preserve">noted for the record a copy of the legal advertisement </w:t>
      </w:r>
      <w:r w:rsidR="000926D4">
        <w:rPr>
          <w:rFonts w:ascii="Century Gothic" w:hAnsi="Century Gothic" w:cs="Century Gothic"/>
          <w:bCs/>
          <w:color w:val="000000" w:themeColor="text1"/>
        </w:rPr>
        <w:t xml:space="preserve">has been </w:t>
      </w:r>
      <w:r w:rsidR="00BB08ED">
        <w:rPr>
          <w:rFonts w:ascii="Century Gothic" w:hAnsi="Century Gothic" w:cs="Century Gothic"/>
          <w:bCs/>
          <w:color w:val="000000" w:themeColor="text1"/>
        </w:rPr>
        <w:t xml:space="preserve">provided to </w:t>
      </w:r>
      <w:r w:rsidR="000926D4">
        <w:rPr>
          <w:rFonts w:ascii="Century Gothic" w:hAnsi="Century Gothic" w:cs="Century Gothic"/>
          <w:bCs/>
          <w:color w:val="000000" w:themeColor="text1"/>
        </w:rPr>
        <w:t xml:space="preserve">the Town Clerk. The legal notice </w:t>
      </w:r>
      <w:r w:rsidR="00BB08ED">
        <w:rPr>
          <w:rFonts w:ascii="Century Gothic" w:hAnsi="Century Gothic" w:cs="Century Gothic"/>
          <w:bCs/>
          <w:color w:val="000000" w:themeColor="text1"/>
        </w:rPr>
        <w:t>appeared in </w:t>
      </w:r>
      <w:r w:rsidR="00BB08ED" w:rsidRPr="000926D4">
        <w:rPr>
          <w:rFonts w:ascii="Century Gothic" w:hAnsi="Century Gothic" w:cs="Century Gothic"/>
          <w:bCs/>
          <w:i/>
          <w:color w:val="000000" w:themeColor="text1"/>
          <w:u w:val="single"/>
        </w:rPr>
        <w:t>The Coastland Times</w:t>
      </w:r>
      <w:r w:rsidR="00BB08ED">
        <w:rPr>
          <w:rFonts w:ascii="Century Gothic" w:hAnsi="Century Gothic" w:cs="Century Gothic"/>
          <w:bCs/>
          <w:color w:val="000000" w:themeColor="text1"/>
        </w:rPr>
        <w:t xml:space="preserve"> on </w:t>
      </w:r>
      <w:r w:rsidR="00621561">
        <w:rPr>
          <w:rFonts w:ascii="Century Gothic" w:hAnsi="Century Gothic" w:cs="Century Gothic"/>
          <w:bCs/>
          <w:color w:val="000000" w:themeColor="text1"/>
        </w:rPr>
        <w:t>November 3</w:t>
      </w:r>
      <w:r w:rsidR="00BB08ED">
        <w:rPr>
          <w:rFonts w:ascii="Century Gothic" w:hAnsi="Century Gothic" w:cs="Century Gothic"/>
          <w:bCs/>
          <w:color w:val="000000" w:themeColor="text1"/>
        </w:rPr>
        <w:t>, 2013, properly advertising the hearing for the subject application</w:t>
      </w:r>
      <w:r w:rsidR="001B0CB2">
        <w:rPr>
          <w:rFonts w:ascii="Century Gothic" w:hAnsi="Century Gothic" w:cs="Century Gothic"/>
          <w:bCs/>
          <w:color w:val="000000" w:themeColor="text1"/>
        </w:rPr>
        <w:t xml:space="preserve"> (meeting the required 15 days prior)</w:t>
      </w:r>
      <w:r w:rsidR="00BB08ED">
        <w:rPr>
          <w:rFonts w:ascii="Century Gothic" w:hAnsi="Century Gothic" w:cs="Century Gothic"/>
          <w:bCs/>
          <w:color w:val="000000" w:themeColor="text1"/>
        </w:rPr>
        <w:t xml:space="preserve">. </w:t>
      </w:r>
      <w:r w:rsidR="000926D4">
        <w:rPr>
          <w:rFonts w:ascii="Century Gothic" w:hAnsi="Century Gothic" w:cs="Century Gothic"/>
          <w:bCs/>
          <w:color w:val="000000" w:themeColor="text1"/>
        </w:rPr>
        <w:t xml:space="preserve">Clerk </w:t>
      </w:r>
      <w:r w:rsidR="00C35C6E">
        <w:rPr>
          <w:rFonts w:ascii="Century Gothic" w:hAnsi="Century Gothic" w:cs="Century Gothic"/>
          <w:bCs/>
          <w:color w:val="000000" w:themeColor="text1"/>
        </w:rPr>
        <w:t xml:space="preserve">Morris </w:t>
      </w:r>
      <w:r w:rsidR="000926D4">
        <w:rPr>
          <w:rFonts w:ascii="Century Gothic" w:hAnsi="Century Gothic" w:cs="Century Gothic"/>
          <w:bCs/>
          <w:color w:val="000000" w:themeColor="text1"/>
        </w:rPr>
        <w:t xml:space="preserve">was </w:t>
      </w:r>
      <w:r w:rsidR="00621561">
        <w:rPr>
          <w:rFonts w:ascii="Century Gothic" w:hAnsi="Century Gothic" w:cs="Century Gothic"/>
          <w:bCs/>
          <w:color w:val="000000" w:themeColor="text1"/>
        </w:rPr>
        <w:t xml:space="preserve">also </w:t>
      </w:r>
      <w:r w:rsidR="000926D4">
        <w:rPr>
          <w:rFonts w:ascii="Century Gothic" w:hAnsi="Century Gothic" w:cs="Century Gothic"/>
          <w:bCs/>
          <w:color w:val="000000" w:themeColor="text1"/>
        </w:rPr>
        <w:t xml:space="preserve">given </w:t>
      </w:r>
      <w:r w:rsidR="00C35C6E">
        <w:rPr>
          <w:rFonts w:ascii="Century Gothic" w:hAnsi="Century Gothic" w:cs="Century Gothic"/>
          <w:bCs/>
          <w:color w:val="000000" w:themeColor="text1"/>
        </w:rPr>
        <w:t xml:space="preserve">verification </w:t>
      </w:r>
      <w:r w:rsidR="00BB08ED">
        <w:rPr>
          <w:rFonts w:ascii="Century Gothic" w:hAnsi="Century Gothic" w:cs="Century Gothic"/>
          <w:bCs/>
          <w:color w:val="000000" w:themeColor="text1"/>
        </w:rPr>
        <w:t xml:space="preserve">of the Notice of Public Hearing </w:t>
      </w:r>
      <w:r w:rsidR="00C35C6E">
        <w:rPr>
          <w:rFonts w:ascii="Century Gothic" w:hAnsi="Century Gothic" w:cs="Century Gothic"/>
          <w:bCs/>
          <w:color w:val="000000" w:themeColor="text1"/>
        </w:rPr>
        <w:t xml:space="preserve">having been </w:t>
      </w:r>
      <w:r w:rsidR="000926D4">
        <w:rPr>
          <w:rFonts w:ascii="Century Gothic" w:hAnsi="Century Gothic" w:cs="Century Gothic"/>
          <w:bCs/>
          <w:color w:val="000000" w:themeColor="text1"/>
        </w:rPr>
        <w:t xml:space="preserve">mailed to </w:t>
      </w:r>
      <w:r w:rsidR="00621561">
        <w:rPr>
          <w:rFonts w:ascii="Century Gothic" w:hAnsi="Century Gothic" w:cs="Century Gothic"/>
          <w:bCs/>
          <w:color w:val="000000" w:themeColor="text1"/>
        </w:rPr>
        <w:t>the applicant/property owner</w:t>
      </w:r>
      <w:r w:rsidR="00C35C6E">
        <w:rPr>
          <w:rFonts w:ascii="Century Gothic" w:hAnsi="Century Gothic" w:cs="Century Gothic"/>
          <w:bCs/>
          <w:color w:val="000000" w:themeColor="text1"/>
        </w:rPr>
        <w:t xml:space="preserve"> and</w:t>
      </w:r>
      <w:r w:rsidR="00621561">
        <w:rPr>
          <w:rFonts w:ascii="Century Gothic" w:hAnsi="Century Gothic" w:cs="Century Gothic"/>
          <w:bCs/>
          <w:color w:val="000000" w:themeColor="text1"/>
        </w:rPr>
        <w:t xml:space="preserve"> </w:t>
      </w:r>
      <w:r w:rsidR="001B6505">
        <w:rPr>
          <w:rFonts w:ascii="Century Gothic" w:hAnsi="Century Gothic" w:cs="Century Gothic"/>
          <w:bCs/>
          <w:color w:val="000000" w:themeColor="text1"/>
        </w:rPr>
        <w:t>to </w:t>
      </w:r>
      <w:r w:rsidR="00621561">
        <w:rPr>
          <w:rFonts w:ascii="Century Gothic" w:hAnsi="Century Gothic" w:cs="Century Gothic"/>
          <w:bCs/>
          <w:color w:val="000000" w:themeColor="text1"/>
        </w:rPr>
        <w:t xml:space="preserve">each </w:t>
      </w:r>
      <w:r w:rsidR="003A24B8">
        <w:rPr>
          <w:rFonts w:ascii="Century Gothic" w:hAnsi="Century Gothic" w:cs="Century Gothic"/>
          <w:bCs/>
          <w:color w:val="000000" w:themeColor="text1"/>
        </w:rPr>
        <w:t>pro</w:t>
      </w:r>
      <w:r w:rsidR="000926D4">
        <w:rPr>
          <w:rFonts w:ascii="Century Gothic" w:hAnsi="Century Gothic" w:cs="Century Gothic"/>
          <w:bCs/>
          <w:color w:val="000000" w:themeColor="text1"/>
        </w:rPr>
        <w:t xml:space="preserve">perty owner </w:t>
      </w:r>
      <w:r w:rsidR="001F12AD">
        <w:rPr>
          <w:rFonts w:ascii="Century Gothic" w:hAnsi="Century Gothic" w:cs="Century Gothic"/>
          <w:bCs/>
          <w:color w:val="000000" w:themeColor="text1"/>
        </w:rPr>
        <w:t xml:space="preserve">adjoining </w:t>
      </w:r>
      <w:r w:rsidR="00621561" w:rsidRPr="008D15C9">
        <w:rPr>
          <w:rFonts w:ascii="Century Gothic" w:hAnsi="Century Gothic" w:cs="Century Gothic"/>
          <w:bCs/>
          <w:color w:val="000000" w:themeColor="text1"/>
        </w:rPr>
        <w:t xml:space="preserve">3619 </w:t>
      </w:r>
      <w:proofErr w:type="spellStart"/>
      <w:r w:rsidR="00621561" w:rsidRPr="008D15C9">
        <w:rPr>
          <w:rFonts w:ascii="Century Gothic" w:hAnsi="Century Gothic" w:cs="Century Gothic"/>
          <w:bCs/>
          <w:color w:val="000000" w:themeColor="text1"/>
        </w:rPr>
        <w:t>Windgrass</w:t>
      </w:r>
      <w:proofErr w:type="spellEnd"/>
      <w:r w:rsidR="00621561" w:rsidRPr="008D15C9">
        <w:rPr>
          <w:rFonts w:ascii="Century Gothic" w:hAnsi="Century Gothic" w:cs="Century Gothic"/>
          <w:bCs/>
          <w:color w:val="000000" w:themeColor="text1"/>
        </w:rPr>
        <w:t xml:space="preserve"> Circle</w:t>
      </w:r>
      <w:r w:rsidR="001F12AD" w:rsidRPr="008D15C9">
        <w:rPr>
          <w:rFonts w:ascii="Century Gothic" w:hAnsi="Century Gothic" w:cs="Century Gothic"/>
          <w:bCs/>
          <w:color w:val="000000" w:themeColor="text1"/>
        </w:rPr>
        <w:t>. N</w:t>
      </w:r>
      <w:r w:rsidR="00621561" w:rsidRPr="008D15C9">
        <w:rPr>
          <w:rFonts w:ascii="Century Gothic" w:hAnsi="Century Gothic" w:cs="Century Gothic"/>
          <w:bCs/>
          <w:color w:val="000000" w:themeColor="text1"/>
        </w:rPr>
        <w:t>o notifications were returned</w:t>
      </w:r>
      <w:r w:rsidR="003A24B8" w:rsidRPr="008D15C9">
        <w:rPr>
          <w:rFonts w:ascii="Century Gothic" w:hAnsi="Century Gothic" w:cs="Century Gothic"/>
          <w:bCs/>
          <w:color w:val="000000" w:themeColor="text1"/>
        </w:rPr>
        <w:t xml:space="preserve">. </w:t>
      </w:r>
      <w:r w:rsidR="000926D4" w:rsidRPr="008D15C9">
        <w:rPr>
          <w:rFonts w:ascii="Century Gothic" w:hAnsi="Century Gothic" w:cs="Century Gothic"/>
          <w:bCs/>
          <w:color w:val="000000" w:themeColor="text1"/>
        </w:rPr>
        <w:t>The </w:t>
      </w:r>
      <w:r w:rsidR="003A24B8" w:rsidRPr="008D15C9">
        <w:rPr>
          <w:rFonts w:ascii="Century Gothic" w:hAnsi="Century Gothic" w:cs="Century Gothic"/>
          <w:bCs/>
          <w:color w:val="000000" w:themeColor="text1"/>
        </w:rPr>
        <w:t xml:space="preserve">subject </w:t>
      </w:r>
      <w:r w:rsidR="008225C5" w:rsidRPr="008D15C9">
        <w:rPr>
          <w:rFonts w:ascii="Century Gothic" w:hAnsi="Century Gothic" w:cs="Century Gothic"/>
          <w:bCs/>
          <w:color w:val="000000" w:themeColor="text1"/>
        </w:rPr>
        <w:t xml:space="preserve">property was </w:t>
      </w:r>
      <w:r w:rsidR="00955228" w:rsidRPr="008D15C9">
        <w:rPr>
          <w:rFonts w:ascii="Century Gothic" w:hAnsi="Century Gothic" w:cs="Century Gothic"/>
          <w:bCs/>
          <w:color w:val="000000" w:themeColor="text1"/>
        </w:rPr>
        <w:t xml:space="preserve">properly </w:t>
      </w:r>
      <w:r w:rsidR="008225C5" w:rsidRPr="008D15C9">
        <w:rPr>
          <w:rFonts w:ascii="Century Gothic" w:hAnsi="Century Gothic" w:cs="Century Gothic"/>
          <w:bCs/>
          <w:color w:val="000000" w:themeColor="text1"/>
        </w:rPr>
        <w:t xml:space="preserve">posted </w:t>
      </w:r>
      <w:r w:rsidR="00621561" w:rsidRPr="008D15C9">
        <w:rPr>
          <w:rFonts w:ascii="Century Gothic" w:hAnsi="Century Gothic" w:cs="Century Gothic"/>
          <w:bCs/>
          <w:color w:val="000000" w:themeColor="text1"/>
        </w:rPr>
        <w:t xml:space="preserve">initially </w:t>
      </w:r>
      <w:r w:rsidR="001B0CB2" w:rsidRPr="008D15C9">
        <w:rPr>
          <w:rFonts w:ascii="Century Gothic" w:hAnsi="Century Gothic" w:cs="Century Gothic"/>
          <w:bCs/>
          <w:color w:val="000000" w:themeColor="text1"/>
        </w:rPr>
        <w:t>on </w:t>
      </w:r>
      <w:r w:rsidR="00621561" w:rsidRPr="008D15C9">
        <w:rPr>
          <w:rFonts w:ascii="Century Gothic" w:hAnsi="Century Gothic" w:cs="Century Gothic"/>
          <w:bCs/>
          <w:color w:val="000000" w:themeColor="text1"/>
        </w:rPr>
        <w:t>October 31</w:t>
      </w:r>
      <w:r w:rsidR="001B0CB2" w:rsidRPr="008D15C9">
        <w:rPr>
          <w:rFonts w:ascii="Century Gothic" w:hAnsi="Century Gothic" w:cs="Century Gothic"/>
          <w:bCs/>
          <w:color w:val="000000" w:themeColor="text1"/>
        </w:rPr>
        <w:t>, 2013</w:t>
      </w:r>
      <w:r w:rsidR="001B6505" w:rsidRPr="008D15C9">
        <w:rPr>
          <w:rFonts w:ascii="Century Gothic" w:hAnsi="Century Gothic" w:cs="Century Gothic"/>
          <w:bCs/>
          <w:color w:val="000000" w:themeColor="text1"/>
        </w:rPr>
        <w:t>,</w:t>
      </w:r>
      <w:r w:rsidR="001B0CB2" w:rsidRPr="008D15C9">
        <w:rPr>
          <w:rFonts w:ascii="Century Gothic" w:hAnsi="Century Gothic" w:cs="Century Gothic"/>
          <w:bCs/>
          <w:color w:val="000000" w:themeColor="text1"/>
        </w:rPr>
        <w:t xml:space="preserve"> </w:t>
      </w:r>
      <w:r w:rsidR="001F12AD" w:rsidRPr="008D15C9">
        <w:rPr>
          <w:rFonts w:ascii="Century Gothic" w:hAnsi="Century Gothic" w:cs="Century Gothic"/>
          <w:bCs/>
          <w:color w:val="000000" w:themeColor="text1"/>
        </w:rPr>
        <w:t>for advertising the public </w:t>
      </w:r>
      <w:r w:rsidR="008225C5" w:rsidRPr="008D15C9">
        <w:rPr>
          <w:rFonts w:ascii="Century Gothic" w:hAnsi="Century Gothic" w:cs="Century Gothic"/>
          <w:bCs/>
          <w:color w:val="000000" w:themeColor="text1"/>
        </w:rPr>
        <w:t>hearing</w:t>
      </w:r>
      <w:r w:rsidR="00621561" w:rsidRPr="008D15C9">
        <w:rPr>
          <w:rFonts w:ascii="Century Gothic" w:hAnsi="Century Gothic" w:cs="Century Gothic"/>
          <w:bCs/>
          <w:color w:val="000000" w:themeColor="text1"/>
        </w:rPr>
        <w:t xml:space="preserve">, </w:t>
      </w:r>
      <w:r w:rsidR="001F12AD" w:rsidRPr="008D15C9">
        <w:rPr>
          <w:rFonts w:ascii="Century Gothic" w:hAnsi="Century Gothic" w:cs="Century Gothic"/>
          <w:bCs/>
          <w:color w:val="000000" w:themeColor="text1"/>
        </w:rPr>
        <w:t xml:space="preserve">and due to wind damage, </w:t>
      </w:r>
      <w:r w:rsidR="00C35C6E" w:rsidRPr="008D15C9">
        <w:rPr>
          <w:rFonts w:ascii="Century Gothic" w:hAnsi="Century Gothic" w:cs="Century Gothic"/>
          <w:bCs/>
          <w:color w:val="000000" w:themeColor="text1"/>
        </w:rPr>
        <w:t xml:space="preserve">a reposting </w:t>
      </w:r>
      <w:r w:rsidR="001F12AD" w:rsidRPr="008D15C9">
        <w:rPr>
          <w:rFonts w:ascii="Century Gothic" w:hAnsi="Century Gothic" w:cs="Century Gothic"/>
          <w:bCs/>
          <w:color w:val="000000" w:themeColor="text1"/>
        </w:rPr>
        <w:t xml:space="preserve">was </w:t>
      </w:r>
      <w:r w:rsidR="00C35C6E" w:rsidRPr="008D15C9">
        <w:rPr>
          <w:rFonts w:ascii="Century Gothic" w:hAnsi="Century Gothic" w:cs="Century Gothic"/>
          <w:bCs/>
          <w:color w:val="000000" w:themeColor="text1"/>
        </w:rPr>
        <w:t>made on Friday, November 15, 2013</w:t>
      </w:r>
      <w:r w:rsidR="001B0CB2" w:rsidRPr="008D15C9">
        <w:rPr>
          <w:rFonts w:ascii="Century Gothic" w:hAnsi="Century Gothic" w:cs="Century Gothic"/>
          <w:bCs/>
          <w:color w:val="000000" w:themeColor="text1"/>
        </w:rPr>
        <w:t>.</w:t>
      </w:r>
    </w:p>
    <w:p w:rsidR="00CA0C6D" w:rsidRPr="008D15C9" w:rsidRDefault="00CA0C6D" w:rsidP="008225C5">
      <w:pPr>
        <w:jc w:val="both"/>
        <w:rPr>
          <w:rFonts w:ascii="Century Gothic" w:hAnsi="Century Gothic" w:cs="Century Gothic"/>
          <w:bCs/>
          <w:color w:val="000000" w:themeColor="text1"/>
        </w:rPr>
      </w:pPr>
    </w:p>
    <w:p w:rsidR="00CE3C4F" w:rsidRPr="008D15C9" w:rsidRDefault="001B0CB2" w:rsidP="008225C5">
      <w:pPr>
        <w:jc w:val="both"/>
        <w:rPr>
          <w:rFonts w:ascii="Century Gothic" w:hAnsi="Century Gothic" w:cs="Century Gothic"/>
          <w:bCs/>
          <w:color w:val="000000" w:themeColor="text1"/>
        </w:rPr>
      </w:pPr>
      <w:r w:rsidRPr="008D15C9">
        <w:rPr>
          <w:rFonts w:ascii="Century Gothic" w:hAnsi="Century Gothic" w:cs="Century Gothic"/>
          <w:bCs/>
          <w:color w:val="000000" w:themeColor="text1"/>
        </w:rPr>
        <w:t>Said </w:t>
      </w:r>
      <w:r w:rsidR="00CE3C4F" w:rsidRPr="008D15C9">
        <w:rPr>
          <w:rFonts w:ascii="Century Gothic" w:hAnsi="Century Gothic" w:cs="Century Gothic"/>
          <w:bCs/>
          <w:color w:val="000000" w:themeColor="text1"/>
        </w:rPr>
        <w:t xml:space="preserve">Notice of Public Hearing </w:t>
      </w:r>
      <w:r w:rsidR="00F41F29" w:rsidRPr="008D15C9">
        <w:rPr>
          <w:rFonts w:ascii="Century Gothic" w:hAnsi="Century Gothic" w:cs="Century Gothic"/>
          <w:bCs/>
          <w:color w:val="000000" w:themeColor="text1"/>
        </w:rPr>
        <w:t>is </w:t>
      </w:r>
      <w:r w:rsidR="0024754D" w:rsidRPr="008D15C9">
        <w:rPr>
          <w:rFonts w:ascii="Century Gothic" w:hAnsi="Century Gothic" w:cs="Century Gothic"/>
          <w:bCs/>
          <w:color w:val="000000" w:themeColor="text1"/>
        </w:rPr>
        <w:t>entered into this record of review:</w:t>
      </w:r>
    </w:p>
    <w:p w:rsidR="003A24B8" w:rsidRPr="008D15C9" w:rsidRDefault="003A24B8">
      <w:pPr>
        <w:widowControl/>
        <w:overflowPunct/>
        <w:autoSpaceDE/>
        <w:autoSpaceDN/>
        <w:adjustRightInd/>
        <w:rPr>
          <w:rFonts w:ascii="Century Gothic" w:hAnsi="Century Gothic" w:cs="Century Gothic"/>
          <w:bCs/>
          <w:color w:val="000000" w:themeColor="text1"/>
        </w:rPr>
      </w:pPr>
    </w:p>
    <w:p w:rsidR="004E0CDA" w:rsidRPr="008D15C9" w:rsidRDefault="004E0CDA" w:rsidP="004E0CDA">
      <w:pPr>
        <w:jc w:val="center"/>
        <w:rPr>
          <w:rFonts w:ascii="Century Gothic" w:hAnsi="Century Gothic"/>
          <w:i/>
          <w:color w:val="000000" w:themeColor="text1"/>
          <w:sz w:val="18"/>
          <w:szCs w:val="18"/>
        </w:rPr>
      </w:pPr>
      <w:r w:rsidRPr="008D15C9">
        <w:rPr>
          <w:rFonts w:ascii="Century Gothic" w:hAnsi="Century Gothic"/>
          <w:i/>
          <w:color w:val="000000" w:themeColor="text1"/>
          <w:sz w:val="18"/>
          <w:szCs w:val="18"/>
        </w:rPr>
        <w:t>THE TOWN OF KITTY HAWK</w:t>
      </w:r>
    </w:p>
    <w:p w:rsidR="004E0CDA" w:rsidRPr="008D15C9" w:rsidRDefault="004E0CDA" w:rsidP="004E0CDA">
      <w:pPr>
        <w:jc w:val="center"/>
        <w:rPr>
          <w:rFonts w:ascii="Century Gothic" w:hAnsi="Century Gothic"/>
          <w:b/>
          <w:i/>
          <w:color w:val="000000" w:themeColor="text1"/>
          <w:sz w:val="18"/>
          <w:szCs w:val="18"/>
        </w:rPr>
      </w:pPr>
      <w:r w:rsidRPr="008D15C9">
        <w:rPr>
          <w:rFonts w:ascii="Century Gothic" w:hAnsi="Century Gothic"/>
          <w:b/>
          <w:i/>
          <w:color w:val="000000" w:themeColor="text1"/>
          <w:sz w:val="18"/>
          <w:szCs w:val="18"/>
        </w:rPr>
        <w:t>NOTICE OF PUBLIC HEARING</w:t>
      </w:r>
    </w:p>
    <w:p w:rsidR="00B32069" w:rsidRPr="008D15C9" w:rsidRDefault="00B32069" w:rsidP="009E163D">
      <w:pPr>
        <w:ind w:left="360" w:right="360" w:firstLine="360"/>
        <w:jc w:val="both"/>
        <w:rPr>
          <w:rFonts w:ascii="Century Gothic" w:hAnsi="Century Gothic"/>
          <w:i/>
          <w:color w:val="000000" w:themeColor="text1"/>
          <w:sz w:val="18"/>
          <w:szCs w:val="18"/>
        </w:rPr>
      </w:pPr>
    </w:p>
    <w:p w:rsidR="00B32069" w:rsidRPr="008D15C9" w:rsidRDefault="00B32069" w:rsidP="00B32069">
      <w:pPr>
        <w:ind w:left="360" w:right="360"/>
        <w:jc w:val="both"/>
        <w:rPr>
          <w:rFonts w:ascii="Century Gothic" w:hAnsi="Century Gothic"/>
          <w:i/>
          <w:color w:val="000000" w:themeColor="text1"/>
          <w:sz w:val="18"/>
          <w:szCs w:val="18"/>
        </w:rPr>
      </w:pPr>
      <w:r w:rsidRPr="008D15C9">
        <w:rPr>
          <w:rFonts w:ascii="Century Gothic" w:hAnsi="Century Gothic"/>
          <w:i/>
          <w:color w:val="000000" w:themeColor="text1"/>
          <w:sz w:val="18"/>
          <w:szCs w:val="18"/>
        </w:rPr>
        <w:t>NOTICE is hereby given that the Kitty Hawk Board of Adjustment will hold a publi</w:t>
      </w:r>
      <w:r w:rsidR="00303DA7" w:rsidRPr="008D15C9">
        <w:rPr>
          <w:rFonts w:ascii="Century Gothic" w:hAnsi="Century Gothic"/>
          <w:i/>
          <w:color w:val="000000" w:themeColor="text1"/>
          <w:sz w:val="18"/>
          <w:szCs w:val="18"/>
        </w:rPr>
        <w:t>c hearing on </w:t>
      </w:r>
      <w:r w:rsidR="001B6505" w:rsidRPr="008D15C9">
        <w:rPr>
          <w:rFonts w:ascii="Century Gothic" w:hAnsi="Century Gothic"/>
          <w:i/>
          <w:color w:val="000000" w:themeColor="text1"/>
          <w:sz w:val="18"/>
          <w:szCs w:val="18"/>
        </w:rPr>
        <w:t>Wednesday</w:t>
      </w:r>
      <w:r w:rsidR="008A16EA" w:rsidRPr="008D15C9">
        <w:rPr>
          <w:rFonts w:ascii="Century Gothic" w:hAnsi="Century Gothic"/>
          <w:i/>
          <w:color w:val="000000" w:themeColor="text1"/>
          <w:sz w:val="18"/>
          <w:szCs w:val="18"/>
        </w:rPr>
        <w:t xml:space="preserve">, </w:t>
      </w:r>
      <w:r w:rsidR="001B6505" w:rsidRPr="008D15C9">
        <w:rPr>
          <w:rFonts w:ascii="Century Gothic" w:hAnsi="Century Gothic"/>
          <w:i/>
          <w:color w:val="000000" w:themeColor="text1"/>
          <w:sz w:val="18"/>
          <w:szCs w:val="18"/>
        </w:rPr>
        <w:t>November 20</w:t>
      </w:r>
      <w:r w:rsidRPr="008D15C9">
        <w:rPr>
          <w:rFonts w:ascii="Century Gothic" w:hAnsi="Century Gothic"/>
          <w:i/>
          <w:color w:val="000000" w:themeColor="text1"/>
          <w:sz w:val="18"/>
          <w:szCs w:val="18"/>
        </w:rPr>
        <w:t>, 2013, at 4:00 p.m., at the Kitty Hawk T</w:t>
      </w:r>
      <w:r w:rsidR="008A16EA" w:rsidRPr="008D15C9">
        <w:rPr>
          <w:rFonts w:ascii="Century Gothic" w:hAnsi="Century Gothic"/>
          <w:i/>
          <w:color w:val="000000" w:themeColor="text1"/>
          <w:sz w:val="18"/>
          <w:szCs w:val="18"/>
        </w:rPr>
        <w:t>own Hall, 101 Veterans Memorial </w:t>
      </w:r>
      <w:r w:rsidRPr="008D15C9">
        <w:rPr>
          <w:rFonts w:ascii="Century Gothic" w:hAnsi="Century Gothic"/>
          <w:i/>
          <w:color w:val="000000" w:themeColor="text1"/>
          <w:sz w:val="18"/>
          <w:szCs w:val="18"/>
        </w:rPr>
        <w:t>Drive in the Town of Kitty Hawk, Dare County, North Carolina</w:t>
      </w:r>
      <w:r w:rsidR="008A16EA" w:rsidRPr="008D15C9">
        <w:rPr>
          <w:rFonts w:ascii="Century Gothic" w:hAnsi="Century Gothic"/>
          <w:i/>
          <w:color w:val="000000" w:themeColor="text1"/>
          <w:sz w:val="18"/>
          <w:szCs w:val="18"/>
        </w:rPr>
        <w:t>,</w:t>
      </w:r>
      <w:r w:rsidRPr="008D15C9">
        <w:rPr>
          <w:rFonts w:ascii="Century Gothic" w:hAnsi="Century Gothic"/>
          <w:i/>
          <w:color w:val="000000" w:themeColor="text1"/>
          <w:sz w:val="18"/>
          <w:szCs w:val="18"/>
        </w:rPr>
        <w:t xml:space="preserve"> concerning the following variance application: </w:t>
      </w:r>
    </w:p>
    <w:p w:rsidR="008A16EA" w:rsidRPr="00030EA6" w:rsidRDefault="001B6505" w:rsidP="00030EA6">
      <w:pPr>
        <w:widowControl/>
        <w:ind w:left="360" w:right="360" w:firstLine="360"/>
        <w:jc w:val="both"/>
        <w:rPr>
          <w:rFonts w:ascii="Century Gothic" w:hAnsi="Century Gothic" w:cs="Tahoma"/>
          <w:b/>
          <w:i/>
          <w:color w:val="000000" w:themeColor="text1"/>
          <w:sz w:val="18"/>
          <w:szCs w:val="18"/>
        </w:rPr>
      </w:pPr>
      <w:r w:rsidRPr="008D15C9">
        <w:rPr>
          <w:rFonts w:ascii="Century Gothic" w:hAnsi="Century Gothic" w:cs="Tahoma"/>
          <w:b/>
          <w:i/>
          <w:color w:val="000000" w:themeColor="text1"/>
          <w:sz w:val="18"/>
          <w:szCs w:val="18"/>
        </w:rPr>
        <w:t xml:space="preserve">3619 </w:t>
      </w:r>
      <w:proofErr w:type="spellStart"/>
      <w:r w:rsidRPr="008D15C9">
        <w:rPr>
          <w:rFonts w:ascii="Century Gothic" w:hAnsi="Century Gothic" w:cs="Tahoma"/>
          <w:b/>
          <w:i/>
          <w:color w:val="000000" w:themeColor="text1"/>
          <w:sz w:val="18"/>
          <w:szCs w:val="18"/>
        </w:rPr>
        <w:t>Windgrass</w:t>
      </w:r>
      <w:proofErr w:type="spellEnd"/>
      <w:r w:rsidRPr="008D15C9">
        <w:rPr>
          <w:rFonts w:ascii="Century Gothic" w:hAnsi="Century Gothic" w:cs="Tahoma"/>
          <w:b/>
          <w:i/>
          <w:color w:val="000000" w:themeColor="text1"/>
          <w:sz w:val="18"/>
          <w:szCs w:val="18"/>
        </w:rPr>
        <w:t xml:space="preserve"> Circle – Application for a variance of 100 feet from the standards for maximum length of a private pier in Section 42-360(c</w:t>
      </w:r>
      <w:proofErr w:type="gramStart"/>
      <w:r w:rsidRPr="008D15C9">
        <w:rPr>
          <w:rFonts w:ascii="Century Gothic" w:hAnsi="Century Gothic" w:cs="Tahoma"/>
          <w:b/>
          <w:i/>
          <w:color w:val="000000" w:themeColor="text1"/>
          <w:sz w:val="18"/>
          <w:szCs w:val="18"/>
        </w:rPr>
        <w:t>)(</w:t>
      </w:r>
      <w:proofErr w:type="gramEnd"/>
      <w:r w:rsidRPr="008D15C9">
        <w:rPr>
          <w:rFonts w:ascii="Century Gothic" w:hAnsi="Century Gothic" w:cs="Tahoma"/>
          <w:b/>
          <w:i/>
          <w:color w:val="000000" w:themeColor="text1"/>
          <w:sz w:val="18"/>
          <w:szCs w:val="18"/>
        </w:rPr>
        <w:t xml:space="preserve">2)d of the Town Code in order to construct a pier </w:t>
      </w:r>
      <w:r w:rsidRPr="008D15C9">
        <w:rPr>
          <w:rFonts w:ascii="Century Gothic" w:hAnsi="Century Gothic" w:cs="Tahoma"/>
          <w:b/>
          <w:i/>
          <w:color w:val="000000" w:themeColor="text1"/>
          <w:sz w:val="18"/>
          <w:szCs w:val="18"/>
        </w:rPr>
        <w:lastRenderedPageBreak/>
        <w:t>200 feet in length extending into Kitty Hawk Bay</w:t>
      </w:r>
      <w:r w:rsidR="008A16EA" w:rsidRPr="008D15C9">
        <w:rPr>
          <w:rFonts w:ascii="Century Gothic" w:hAnsi="Century Gothic"/>
          <w:b/>
          <w:i/>
          <w:color w:val="000000" w:themeColor="text1"/>
          <w:sz w:val="18"/>
          <w:szCs w:val="18"/>
        </w:rPr>
        <w:t xml:space="preserve">. Presently, the </w:t>
      </w:r>
      <w:r w:rsidRPr="008D15C9">
        <w:rPr>
          <w:rFonts w:ascii="Century Gothic" w:hAnsi="Century Gothic"/>
          <w:b/>
          <w:i/>
          <w:color w:val="000000" w:themeColor="text1"/>
          <w:sz w:val="18"/>
          <w:szCs w:val="18"/>
        </w:rPr>
        <w:t>maxi</w:t>
      </w:r>
      <w:r w:rsidR="008D15C9" w:rsidRPr="008D15C9">
        <w:rPr>
          <w:rFonts w:ascii="Century Gothic" w:hAnsi="Century Gothic"/>
          <w:b/>
          <w:i/>
          <w:color w:val="000000" w:themeColor="text1"/>
          <w:sz w:val="18"/>
          <w:szCs w:val="18"/>
        </w:rPr>
        <w:t>mum length of a private pier in </w:t>
      </w:r>
      <w:r w:rsidRPr="008D15C9">
        <w:rPr>
          <w:rFonts w:ascii="Century Gothic" w:hAnsi="Century Gothic"/>
          <w:b/>
          <w:i/>
          <w:color w:val="000000" w:themeColor="text1"/>
          <w:sz w:val="18"/>
          <w:szCs w:val="18"/>
        </w:rPr>
        <w:t>the Sound Waters district is 100 feet.</w:t>
      </w:r>
      <w:r w:rsidR="008A16EA" w:rsidRPr="008D15C9">
        <w:rPr>
          <w:rFonts w:ascii="Century Gothic" w:hAnsi="Century Gothic"/>
          <w:b/>
          <w:i/>
          <w:color w:val="000000" w:themeColor="text1"/>
          <w:sz w:val="18"/>
          <w:szCs w:val="18"/>
        </w:rPr>
        <w:t xml:space="preserve"> </w:t>
      </w:r>
    </w:p>
    <w:p w:rsidR="008A16EA" w:rsidRPr="008D15C9" w:rsidRDefault="008A16EA" w:rsidP="008A16EA">
      <w:pPr>
        <w:ind w:left="360" w:right="360" w:firstLine="360"/>
        <w:jc w:val="both"/>
        <w:rPr>
          <w:rFonts w:ascii="Century Gothic" w:hAnsi="Century Gothic"/>
          <w:i/>
          <w:color w:val="000000" w:themeColor="text1"/>
          <w:sz w:val="18"/>
          <w:szCs w:val="18"/>
        </w:rPr>
      </w:pPr>
      <w:r w:rsidRPr="008D15C9">
        <w:rPr>
          <w:rFonts w:ascii="Century Gothic" w:hAnsi="Century Gothic"/>
          <w:i/>
          <w:color w:val="000000" w:themeColor="text1"/>
          <w:sz w:val="18"/>
          <w:szCs w:val="18"/>
        </w:rPr>
        <w:t xml:space="preserve">During the public hearing, all interested persons will be given the opportunity to comment on the above referenced matter.  The Board of Adjustment may thereafter act upon the proposed variance application, which action may include approval, denial, </w:t>
      </w:r>
      <w:proofErr w:type="gramStart"/>
      <w:r w:rsidRPr="008D15C9">
        <w:rPr>
          <w:rFonts w:ascii="Century Gothic" w:hAnsi="Century Gothic"/>
          <w:i/>
          <w:color w:val="000000" w:themeColor="text1"/>
          <w:sz w:val="18"/>
          <w:szCs w:val="18"/>
        </w:rPr>
        <w:t>approval</w:t>
      </w:r>
      <w:proofErr w:type="gramEnd"/>
      <w:r w:rsidRPr="008D15C9">
        <w:rPr>
          <w:rFonts w:ascii="Century Gothic" w:hAnsi="Century Gothic"/>
          <w:i/>
          <w:color w:val="000000" w:themeColor="text1"/>
          <w:sz w:val="18"/>
          <w:szCs w:val="18"/>
        </w:rPr>
        <w:t xml:space="preserve"> with conditions, modification, or deferral of action until a subsequent meeting.</w:t>
      </w:r>
    </w:p>
    <w:p w:rsidR="008A16EA" w:rsidRPr="008D15C9" w:rsidRDefault="008A16EA" w:rsidP="008A16EA">
      <w:pPr>
        <w:ind w:left="360" w:right="360" w:firstLine="360"/>
        <w:jc w:val="both"/>
        <w:rPr>
          <w:rFonts w:ascii="Century Gothic" w:hAnsi="Century Gothic"/>
          <w:i/>
          <w:color w:val="000000" w:themeColor="text1"/>
          <w:sz w:val="18"/>
          <w:szCs w:val="18"/>
        </w:rPr>
      </w:pPr>
      <w:r w:rsidRPr="008D15C9">
        <w:rPr>
          <w:rFonts w:ascii="Century Gothic" w:hAnsi="Century Gothic"/>
          <w:i/>
          <w:color w:val="000000" w:themeColor="text1"/>
          <w:sz w:val="18"/>
          <w:szCs w:val="18"/>
        </w:rPr>
        <w:t xml:space="preserve">For more information about the proposed variance or Board of Adjustment meeting, </w:t>
      </w:r>
      <w:r w:rsidR="00F7514E" w:rsidRPr="008D15C9">
        <w:rPr>
          <w:rFonts w:ascii="Century Gothic" w:hAnsi="Century Gothic"/>
          <w:i/>
          <w:color w:val="000000" w:themeColor="text1"/>
          <w:sz w:val="18"/>
          <w:szCs w:val="18"/>
        </w:rPr>
        <w:t>p</w:t>
      </w:r>
      <w:r w:rsidRPr="008D15C9">
        <w:rPr>
          <w:rFonts w:ascii="Century Gothic" w:hAnsi="Century Gothic"/>
          <w:i/>
          <w:color w:val="000000" w:themeColor="text1"/>
          <w:sz w:val="18"/>
          <w:szCs w:val="18"/>
        </w:rPr>
        <w:t xml:space="preserve">lease contact Joe Heard with the Planning &amp; Inspections Department at (252)261-3552. </w:t>
      </w:r>
    </w:p>
    <w:p w:rsidR="00F7514E" w:rsidRPr="008D15C9" w:rsidRDefault="00F7514E" w:rsidP="00B3166B">
      <w:pPr>
        <w:jc w:val="both"/>
        <w:rPr>
          <w:rFonts w:ascii="Century Gothic" w:hAnsi="Century Gothic"/>
          <w:color w:val="000000" w:themeColor="text1"/>
        </w:rPr>
      </w:pPr>
    </w:p>
    <w:p w:rsidR="00BA6F2F" w:rsidRDefault="00BA6F2F" w:rsidP="00B3166B">
      <w:pPr>
        <w:jc w:val="both"/>
        <w:rPr>
          <w:rFonts w:ascii="Century Gothic" w:hAnsi="Century Gothic"/>
        </w:rPr>
      </w:pPr>
    </w:p>
    <w:p w:rsidR="004E0CDA" w:rsidRPr="00F7514E" w:rsidRDefault="00CB69EA" w:rsidP="00B3166B">
      <w:pPr>
        <w:jc w:val="both"/>
        <w:rPr>
          <w:rFonts w:ascii="Century Gothic" w:hAnsi="Century Gothic" w:cs="Century Gothic"/>
          <w:b/>
          <w:color w:val="000000" w:themeColor="text1"/>
        </w:rPr>
      </w:pPr>
      <w:r>
        <w:rPr>
          <w:rFonts w:ascii="Century Gothic" w:hAnsi="Century Gothic"/>
        </w:rPr>
        <w:t xml:space="preserve">The Planner then </w:t>
      </w:r>
      <w:r w:rsidR="003A24B8" w:rsidRPr="00F7514E">
        <w:rPr>
          <w:rFonts w:ascii="Century Gothic" w:hAnsi="Century Gothic"/>
        </w:rPr>
        <w:t xml:space="preserve">reviewed with the Board his staff memorandum dated </w:t>
      </w:r>
      <w:r w:rsidR="00BA6F2F">
        <w:rPr>
          <w:rFonts w:ascii="Century Gothic" w:hAnsi="Century Gothic"/>
        </w:rPr>
        <w:t>November 20</w:t>
      </w:r>
      <w:r w:rsidR="003A24B8" w:rsidRPr="00F7514E">
        <w:rPr>
          <w:rFonts w:ascii="Century Gothic" w:hAnsi="Century Gothic"/>
        </w:rPr>
        <w:t>, 2013, which details the variance request</w:t>
      </w:r>
      <w:r w:rsidR="007D07F8">
        <w:rPr>
          <w:rFonts w:ascii="Century Gothic" w:hAnsi="Century Gothic"/>
        </w:rPr>
        <w:t xml:space="preserve"> and </w:t>
      </w:r>
      <w:r w:rsidR="00D04560">
        <w:rPr>
          <w:rFonts w:ascii="Century Gothic" w:hAnsi="Century Gothic"/>
        </w:rPr>
        <w:t xml:space="preserve">submitted </w:t>
      </w:r>
      <w:r w:rsidR="007D07F8">
        <w:rPr>
          <w:rFonts w:ascii="Century Gothic" w:hAnsi="Century Gothic"/>
        </w:rPr>
        <w:t>exhibits</w:t>
      </w:r>
      <w:r w:rsidR="003A24B8" w:rsidRPr="00F7514E">
        <w:rPr>
          <w:rFonts w:ascii="Century Gothic" w:hAnsi="Century Gothic"/>
        </w:rPr>
        <w:t xml:space="preserve">. </w:t>
      </w:r>
      <w:r w:rsidR="00414FE7">
        <w:rPr>
          <w:rFonts w:ascii="Century Gothic" w:hAnsi="Century Gothic"/>
        </w:rPr>
        <w:t xml:space="preserve">During the </w:t>
      </w:r>
      <w:r w:rsidR="00D04560">
        <w:rPr>
          <w:rFonts w:ascii="Century Gothic" w:hAnsi="Century Gothic"/>
        </w:rPr>
        <w:t xml:space="preserve">Planner’s </w:t>
      </w:r>
      <w:r w:rsidR="00414FE7">
        <w:rPr>
          <w:rFonts w:ascii="Century Gothic" w:hAnsi="Century Gothic"/>
        </w:rPr>
        <w:t>presentation</w:t>
      </w:r>
      <w:r w:rsidR="00414FE7" w:rsidRPr="007D07F8">
        <w:rPr>
          <w:rFonts w:ascii="Century Gothic" w:hAnsi="Century Gothic"/>
        </w:rPr>
        <w:t xml:space="preserve">, Exhibit 1 </w:t>
      </w:r>
      <w:r w:rsidR="00414FE7">
        <w:rPr>
          <w:rFonts w:ascii="Century Gothic" w:hAnsi="Century Gothic"/>
        </w:rPr>
        <w:t xml:space="preserve">was displayed </w:t>
      </w:r>
      <w:r w:rsidR="00414FE7" w:rsidRPr="007D07F8">
        <w:rPr>
          <w:rFonts w:ascii="Century Gothic" w:hAnsi="Century Gothic"/>
        </w:rPr>
        <w:t>on the overhead projection screen</w:t>
      </w:r>
      <w:r w:rsidR="00D04560">
        <w:rPr>
          <w:rFonts w:ascii="Century Gothic" w:hAnsi="Century Gothic"/>
        </w:rPr>
        <w:t xml:space="preserve"> for reference</w:t>
      </w:r>
      <w:r w:rsidR="00414FE7" w:rsidRPr="007D07F8">
        <w:rPr>
          <w:rFonts w:ascii="Century Gothic" w:hAnsi="Century Gothic"/>
        </w:rPr>
        <w:t>.</w:t>
      </w:r>
      <w:r w:rsidR="00D04560">
        <w:rPr>
          <w:rFonts w:ascii="Century Gothic" w:hAnsi="Century Gothic"/>
        </w:rPr>
        <w:t xml:space="preserve"> </w:t>
      </w:r>
      <w:r w:rsidR="000239D8" w:rsidRPr="00F7514E">
        <w:rPr>
          <w:rFonts w:ascii="Century Gothic" w:hAnsi="Century Gothic"/>
        </w:rPr>
        <w:t>Said </w:t>
      </w:r>
      <w:r w:rsidR="003A24B8" w:rsidRPr="00F7514E">
        <w:rPr>
          <w:rFonts w:ascii="Century Gothic" w:hAnsi="Century Gothic"/>
        </w:rPr>
        <w:t>memo is entered into the record:</w:t>
      </w:r>
    </w:p>
    <w:p w:rsidR="00B32069" w:rsidRDefault="00B32069" w:rsidP="00B3166B">
      <w:pPr>
        <w:jc w:val="both"/>
        <w:rPr>
          <w:rFonts w:ascii="Century Gothic" w:hAnsi="Century Gothic" w:cs="Century Gothic"/>
          <w:b/>
          <w:color w:val="000000" w:themeColor="text1"/>
        </w:rPr>
      </w:pPr>
    </w:p>
    <w:p w:rsidR="00CA0C6D" w:rsidRPr="00667988" w:rsidRDefault="00CA0C6D" w:rsidP="00BA6F2F">
      <w:pPr>
        <w:jc w:val="both"/>
        <w:rPr>
          <w:rFonts w:ascii="Century Gothic" w:hAnsi="Century Gothic"/>
          <w:b/>
          <w:bCs/>
          <w:i/>
          <w:iCs/>
          <w:sz w:val="18"/>
          <w:szCs w:val="18"/>
          <w:u w:val="single"/>
        </w:rPr>
      </w:pPr>
      <w:r w:rsidRPr="00667988">
        <w:rPr>
          <w:rFonts w:ascii="Century Gothic" w:hAnsi="Century Gothic"/>
          <w:b/>
          <w:bCs/>
          <w:i/>
          <w:iCs/>
          <w:sz w:val="18"/>
          <w:szCs w:val="18"/>
          <w:u w:val="single"/>
        </w:rPr>
        <w:t>Requested Variance</w:t>
      </w:r>
    </w:p>
    <w:p w:rsidR="00BA6F2F" w:rsidRDefault="00CA0C6D" w:rsidP="00BA6F2F">
      <w:pPr>
        <w:pStyle w:val="BodyText2"/>
        <w:spacing w:after="0" w:line="240" w:lineRule="auto"/>
        <w:ind w:firstLine="360"/>
        <w:jc w:val="both"/>
        <w:rPr>
          <w:rFonts w:ascii="Century Gothic" w:hAnsi="Century Gothic"/>
          <w:i/>
          <w:sz w:val="18"/>
          <w:szCs w:val="18"/>
        </w:rPr>
      </w:pPr>
      <w:r w:rsidRPr="00667988">
        <w:rPr>
          <w:rFonts w:ascii="Century Gothic" w:hAnsi="Century Gothic"/>
          <w:i/>
          <w:sz w:val="18"/>
          <w:szCs w:val="18"/>
        </w:rPr>
        <w:t>Application for a variance of 100 feet from the standards for maxi</w:t>
      </w:r>
      <w:r w:rsidR="00BA6F2F">
        <w:rPr>
          <w:rFonts w:ascii="Century Gothic" w:hAnsi="Century Gothic"/>
          <w:i/>
          <w:sz w:val="18"/>
          <w:szCs w:val="18"/>
        </w:rPr>
        <w:t>mum length of a private pier in </w:t>
      </w:r>
      <w:r w:rsidRPr="00667988">
        <w:rPr>
          <w:rFonts w:ascii="Century Gothic" w:hAnsi="Century Gothic"/>
          <w:i/>
          <w:sz w:val="18"/>
          <w:szCs w:val="18"/>
        </w:rPr>
        <w:t>Section 42-360 (c</w:t>
      </w:r>
      <w:proofErr w:type="gramStart"/>
      <w:r w:rsidRPr="00667988">
        <w:rPr>
          <w:rFonts w:ascii="Century Gothic" w:hAnsi="Century Gothic"/>
          <w:i/>
          <w:sz w:val="18"/>
          <w:szCs w:val="18"/>
        </w:rPr>
        <w:t>)(</w:t>
      </w:r>
      <w:proofErr w:type="gramEnd"/>
      <w:r w:rsidRPr="00667988">
        <w:rPr>
          <w:rFonts w:ascii="Century Gothic" w:hAnsi="Century Gothic"/>
          <w:i/>
          <w:sz w:val="18"/>
          <w:szCs w:val="18"/>
        </w:rPr>
        <w:t>2)d</w:t>
      </w:r>
      <w:r w:rsidR="00BA6F2F">
        <w:rPr>
          <w:rFonts w:ascii="Century Gothic" w:hAnsi="Century Gothic"/>
          <w:i/>
          <w:sz w:val="18"/>
          <w:szCs w:val="18"/>
        </w:rPr>
        <w:t xml:space="preserve"> </w:t>
      </w:r>
      <w:r w:rsidRPr="00667988">
        <w:rPr>
          <w:rFonts w:ascii="Century Gothic" w:hAnsi="Century Gothic"/>
          <w:i/>
          <w:sz w:val="18"/>
          <w:szCs w:val="18"/>
        </w:rPr>
        <w:t xml:space="preserve"> of the Town Code in order to construct a pier 200 feet in leng</w:t>
      </w:r>
      <w:r w:rsidR="00BA6F2F">
        <w:rPr>
          <w:rFonts w:ascii="Century Gothic" w:hAnsi="Century Gothic"/>
          <w:i/>
          <w:sz w:val="18"/>
          <w:szCs w:val="18"/>
        </w:rPr>
        <w:t>th extending into </w:t>
      </w:r>
      <w:r w:rsidRPr="00667988">
        <w:rPr>
          <w:rFonts w:ascii="Century Gothic" w:hAnsi="Century Gothic"/>
          <w:i/>
          <w:sz w:val="18"/>
          <w:szCs w:val="18"/>
        </w:rPr>
        <w:t xml:space="preserve">Kitty Hawk Bay at 3619 </w:t>
      </w:r>
      <w:proofErr w:type="spellStart"/>
      <w:r w:rsidRPr="00667988">
        <w:rPr>
          <w:rFonts w:ascii="Century Gothic" w:hAnsi="Century Gothic"/>
          <w:i/>
          <w:sz w:val="18"/>
          <w:szCs w:val="18"/>
        </w:rPr>
        <w:t>Windgrass</w:t>
      </w:r>
      <w:proofErr w:type="spellEnd"/>
      <w:r w:rsidRPr="00667988">
        <w:rPr>
          <w:rFonts w:ascii="Century Gothic" w:hAnsi="Century Gothic"/>
          <w:i/>
          <w:sz w:val="18"/>
          <w:szCs w:val="18"/>
        </w:rPr>
        <w:t xml:space="preserve"> Circle.  Presently, the maximum length</w:t>
      </w:r>
      <w:r w:rsidR="00BA6F2F">
        <w:rPr>
          <w:rFonts w:ascii="Century Gothic" w:hAnsi="Century Gothic"/>
          <w:i/>
          <w:sz w:val="18"/>
          <w:szCs w:val="18"/>
        </w:rPr>
        <w:t xml:space="preserve"> of a private pier in the Sound </w:t>
      </w:r>
      <w:r w:rsidRPr="00667988">
        <w:rPr>
          <w:rFonts w:ascii="Century Gothic" w:hAnsi="Century Gothic"/>
          <w:i/>
          <w:sz w:val="18"/>
          <w:szCs w:val="18"/>
        </w:rPr>
        <w:t>Waters extraterritorial zoning district is 100 feet.</w:t>
      </w:r>
    </w:p>
    <w:p w:rsidR="00CA0C6D" w:rsidRDefault="00CA0C6D" w:rsidP="00BA6F2F">
      <w:pPr>
        <w:pStyle w:val="BodyText2"/>
        <w:spacing w:after="0" w:line="240" w:lineRule="auto"/>
        <w:ind w:firstLine="360"/>
        <w:jc w:val="both"/>
        <w:rPr>
          <w:rFonts w:ascii="Century Gothic" w:hAnsi="Century Gothic"/>
          <w:i/>
          <w:sz w:val="18"/>
          <w:szCs w:val="18"/>
        </w:rPr>
      </w:pPr>
      <w:r w:rsidRPr="00667988">
        <w:rPr>
          <w:rFonts w:ascii="Century Gothic" w:hAnsi="Century Gothic"/>
          <w:i/>
          <w:sz w:val="18"/>
          <w:szCs w:val="18"/>
        </w:rPr>
        <w:t>The attached Exhibit A shows the proposed location and dimensions of the pier.</w:t>
      </w:r>
    </w:p>
    <w:p w:rsidR="00BA6F2F" w:rsidRPr="00667988" w:rsidRDefault="00BA6F2F" w:rsidP="00BA6F2F">
      <w:pPr>
        <w:pStyle w:val="BodyText2"/>
        <w:spacing w:after="0" w:line="240" w:lineRule="auto"/>
        <w:ind w:firstLine="360"/>
        <w:jc w:val="both"/>
        <w:rPr>
          <w:rFonts w:ascii="Century Gothic" w:hAnsi="Century Gothic"/>
          <w:i/>
          <w:sz w:val="18"/>
          <w:szCs w:val="18"/>
        </w:rPr>
      </w:pPr>
    </w:p>
    <w:p w:rsidR="00CA0C6D" w:rsidRPr="00667988" w:rsidRDefault="00CA0C6D" w:rsidP="00BA6F2F">
      <w:pPr>
        <w:jc w:val="both"/>
        <w:rPr>
          <w:rFonts w:ascii="Century Gothic" w:hAnsi="Century Gothic"/>
          <w:b/>
          <w:bCs/>
          <w:i/>
          <w:iCs/>
          <w:sz w:val="18"/>
          <w:szCs w:val="18"/>
          <w:u w:val="single"/>
        </w:rPr>
      </w:pPr>
      <w:r w:rsidRPr="00667988">
        <w:rPr>
          <w:rFonts w:ascii="Century Gothic" w:hAnsi="Century Gothic"/>
          <w:b/>
          <w:bCs/>
          <w:i/>
          <w:iCs/>
          <w:sz w:val="18"/>
          <w:szCs w:val="18"/>
          <w:u w:val="single"/>
        </w:rPr>
        <w:t>Supporting Documentation</w:t>
      </w:r>
    </w:p>
    <w:p w:rsidR="00BA6F2F" w:rsidRDefault="00CA0C6D" w:rsidP="00BA6F2F">
      <w:pPr>
        <w:pStyle w:val="BodyText2"/>
        <w:spacing w:after="0" w:line="240" w:lineRule="auto"/>
        <w:ind w:firstLine="360"/>
        <w:jc w:val="both"/>
        <w:rPr>
          <w:rFonts w:ascii="Century Gothic" w:hAnsi="Century Gothic"/>
          <w:bCs/>
          <w:i/>
          <w:sz w:val="18"/>
          <w:szCs w:val="18"/>
        </w:rPr>
      </w:pPr>
      <w:r w:rsidRPr="00667988">
        <w:rPr>
          <w:rFonts w:ascii="Century Gothic" w:hAnsi="Century Gothic"/>
          <w:bCs/>
          <w:i/>
          <w:sz w:val="18"/>
          <w:szCs w:val="18"/>
        </w:rPr>
        <w:t xml:space="preserve">The applicant has submitted an application form describing the rationale for the variance request. </w:t>
      </w:r>
      <w:r w:rsidR="00BA6F2F">
        <w:rPr>
          <w:rFonts w:ascii="Century Gothic" w:hAnsi="Century Gothic"/>
          <w:bCs/>
          <w:i/>
          <w:sz w:val="18"/>
          <w:szCs w:val="18"/>
        </w:rPr>
        <w:t xml:space="preserve"> </w:t>
      </w:r>
    </w:p>
    <w:p w:rsidR="00CA0C6D" w:rsidRPr="00BA6F2F" w:rsidRDefault="00BA6F2F" w:rsidP="00BA6F2F">
      <w:pPr>
        <w:pStyle w:val="BodyText2"/>
        <w:spacing w:after="0" w:line="240" w:lineRule="auto"/>
        <w:jc w:val="both"/>
        <w:rPr>
          <w:rFonts w:ascii="Century Gothic" w:hAnsi="Century Gothic"/>
          <w:bCs/>
          <w:i/>
          <w:sz w:val="18"/>
          <w:szCs w:val="18"/>
        </w:rPr>
      </w:pPr>
      <w:r>
        <w:rPr>
          <w:rFonts w:ascii="Century Gothic" w:hAnsi="Century Gothic"/>
          <w:i/>
          <w:sz w:val="18"/>
          <w:szCs w:val="18"/>
        </w:rPr>
        <w:t>In </w:t>
      </w:r>
      <w:r w:rsidR="00CA0C6D" w:rsidRPr="00667988">
        <w:rPr>
          <w:rFonts w:ascii="Century Gothic" w:hAnsi="Century Gothic"/>
          <w:i/>
          <w:sz w:val="18"/>
          <w:szCs w:val="18"/>
        </w:rPr>
        <w:t>addition, the applicant has submitted the following exhibit for the Board’s consideration:</w:t>
      </w:r>
    </w:p>
    <w:p w:rsidR="00CA0C6D" w:rsidRPr="00667988" w:rsidRDefault="00CA0C6D" w:rsidP="00BA6F2F">
      <w:pPr>
        <w:pStyle w:val="BodyText2"/>
        <w:spacing w:after="0" w:line="240" w:lineRule="auto"/>
        <w:ind w:firstLine="360"/>
        <w:jc w:val="both"/>
        <w:rPr>
          <w:rFonts w:ascii="Century Gothic" w:hAnsi="Century Gothic"/>
          <w:b/>
          <w:i/>
          <w:sz w:val="18"/>
          <w:szCs w:val="18"/>
        </w:rPr>
      </w:pPr>
      <w:r w:rsidRPr="00667988">
        <w:rPr>
          <w:rFonts w:ascii="Century Gothic" w:hAnsi="Century Gothic"/>
          <w:b/>
          <w:i/>
          <w:sz w:val="18"/>
          <w:szCs w:val="18"/>
        </w:rPr>
        <w:t>Exhibit A –</w:t>
      </w:r>
      <w:r w:rsidRPr="00667988">
        <w:rPr>
          <w:rFonts w:ascii="Century Gothic" w:hAnsi="Century Gothic"/>
          <w:i/>
          <w:sz w:val="18"/>
          <w:szCs w:val="18"/>
        </w:rPr>
        <w:t xml:space="preserve"> Site plan showing the proposed pier at 3619 </w:t>
      </w:r>
      <w:proofErr w:type="spellStart"/>
      <w:r w:rsidRPr="00667988">
        <w:rPr>
          <w:rFonts w:ascii="Century Gothic" w:hAnsi="Century Gothic"/>
          <w:i/>
          <w:sz w:val="18"/>
          <w:szCs w:val="18"/>
        </w:rPr>
        <w:t>Windgrass</w:t>
      </w:r>
      <w:proofErr w:type="spellEnd"/>
      <w:r w:rsidRPr="00667988">
        <w:rPr>
          <w:rFonts w:ascii="Century Gothic" w:hAnsi="Century Gothic"/>
          <w:i/>
          <w:sz w:val="18"/>
          <w:szCs w:val="18"/>
        </w:rPr>
        <w:t xml:space="preserve"> Circle drawn by the applicant’s contractor in preparation for a CAMA permit application.  The survey shows the shoreline of the subject property and the dimensions of the pier extending into Kitty Hawk Bay.</w:t>
      </w:r>
    </w:p>
    <w:p w:rsidR="00CA0C6D" w:rsidRPr="00667988" w:rsidRDefault="00CA0C6D" w:rsidP="00BA6F2F">
      <w:pPr>
        <w:pStyle w:val="BodyText2"/>
        <w:spacing w:after="0" w:line="240" w:lineRule="auto"/>
        <w:jc w:val="both"/>
        <w:rPr>
          <w:rFonts w:ascii="Century Gothic" w:hAnsi="Century Gothic"/>
          <w:i/>
          <w:sz w:val="18"/>
          <w:szCs w:val="18"/>
        </w:rPr>
      </w:pPr>
    </w:p>
    <w:p w:rsidR="00CA0C6D" w:rsidRPr="00667988" w:rsidRDefault="00CA0C6D" w:rsidP="00BA6F2F">
      <w:pPr>
        <w:pStyle w:val="BodyText2"/>
        <w:spacing w:after="0" w:line="240" w:lineRule="auto"/>
        <w:jc w:val="both"/>
        <w:rPr>
          <w:rFonts w:ascii="Century Gothic" w:hAnsi="Century Gothic"/>
          <w:i/>
          <w:sz w:val="18"/>
          <w:szCs w:val="18"/>
        </w:rPr>
      </w:pPr>
      <w:r w:rsidRPr="00667988">
        <w:rPr>
          <w:rFonts w:ascii="Century Gothic" w:hAnsi="Century Gothic"/>
          <w:i/>
          <w:sz w:val="18"/>
          <w:szCs w:val="18"/>
        </w:rPr>
        <w:t>Staff has submitted the following exhibit</w:t>
      </w:r>
      <w:r w:rsidR="00BA6F2F">
        <w:rPr>
          <w:rFonts w:ascii="Century Gothic" w:hAnsi="Century Gothic"/>
          <w:i/>
          <w:sz w:val="18"/>
          <w:szCs w:val="18"/>
        </w:rPr>
        <w:t>s</w:t>
      </w:r>
      <w:r w:rsidRPr="00667988">
        <w:rPr>
          <w:rFonts w:ascii="Century Gothic" w:hAnsi="Century Gothic"/>
          <w:i/>
          <w:sz w:val="18"/>
          <w:szCs w:val="18"/>
        </w:rPr>
        <w:t xml:space="preserve"> for the Board’s consideration:</w:t>
      </w:r>
    </w:p>
    <w:p w:rsidR="00CA0C6D" w:rsidRPr="007D07F8" w:rsidRDefault="00CA0C6D" w:rsidP="00BA6F2F">
      <w:pPr>
        <w:pStyle w:val="BodyText2"/>
        <w:spacing w:after="0" w:line="240" w:lineRule="auto"/>
        <w:ind w:firstLine="360"/>
        <w:jc w:val="both"/>
        <w:rPr>
          <w:rFonts w:ascii="Century Gothic" w:hAnsi="Century Gothic"/>
          <w:sz w:val="18"/>
          <w:szCs w:val="18"/>
        </w:rPr>
      </w:pPr>
      <w:r w:rsidRPr="00667988">
        <w:rPr>
          <w:rFonts w:ascii="Century Gothic" w:hAnsi="Century Gothic"/>
          <w:b/>
          <w:i/>
          <w:sz w:val="18"/>
          <w:szCs w:val="18"/>
        </w:rPr>
        <w:t xml:space="preserve">Exhibit 1 – </w:t>
      </w:r>
      <w:r w:rsidRPr="00667988">
        <w:rPr>
          <w:rFonts w:ascii="Century Gothic" w:hAnsi="Century Gothic"/>
          <w:i/>
          <w:sz w:val="18"/>
          <w:szCs w:val="18"/>
        </w:rPr>
        <w:t xml:space="preserve">Aerial photograph showing 3619 </w:t>
      </w:r>
      <w:proofErr w:type="spellStart"/>
      <w:r w:rsidRPr="00667988">
        <w:rPr>
          <w:rFonts w:ascii="Century Gothic" w:hAnsi="Century Gothic"/>
          <w:i/>
          <w:sz w:val="18"/>
          <w:szCs w:val="18"/>
        </w:rPr>
        <w:t>Windgrass</w:t>
      </w:r>
      <w:proofErr w:type="spellEnd"/>
      <w:r w:rsidRPr="00667988">
        <w:rPr>
          <w:rFonts w:ascii="Century Gothic" w:hAnsi="Century Gothic"/>
          <w:i/>
          <w:sz w:val="18"/>
          <w:szCs w:val="18"/>
        </w:rPr>
        <w:t xml:space="preserve"> Circle and surrounding properties</w:t>
      </w:r>
      <w:r w:rsidR="00BA6F2F">
        <w:rPr>
          <w:rFonts w:ascii="Century Gothic" w:hAnsi="Century Gothic"/>
          <w:i/>
          <w:sz w:val="18"/>
          <w:szCs w:val="18"/>
        </w:rPr>
        <w:t xml:space="preserve">, including piers </w:t>
      </w:r>
      <w:r w:rsidRPr="00667988">
        <w:rPr>
          <w:rFonts w:ascii="Century Gothic" w:hAnsi="Century Gothic"/>
          <w:i/>
          <w:sz w:val="18"/>
          <w:szCs w:val="18"/>
        </w:rPr>
        <w:t>stretching into Kitty Hawk Bay, obtained from the geographic information system (GIS) on Dare County’s website.</w:t>
      </w:r>
      <w:r w:rsidR="007D07F8">
        <w:rPr>
          <w:rFonts w:ascii="Century Gothic" w:hAnsi="Century Gothic"/>
          <w:i/>
          <w:sz w:val="18"/>
          <w:szCs w:val="18"/>
        </w:rPr>
        <w:t xml:space="preserve"> </w:t>
      </w:r>
    </w:p>
    <w:p w:rsidR="00CA0C6D" w:rsidRPr="00667988" w:rsidRDefault="00CA0C6D" w:rsidP="00BA6F2F">
      <w:pPr>
        <w:ind w:firstLine="360"/>
        <w:jc w:val="both"/>
        <w:rPr>
          <w:rFonts w:ascii="Century Gothic" w:hAnsi="Century Gothic"/>
          <w:bCs/>
          <w:i/>
          <w:iCs/>
          <w:sz w:val="18"/>
          <w:szCs w:val="18"/>
        </w:rPr>
      </w:pPr>
      <w:r w:rsidRPr="00667988">
        <w:rPr>
          <w:rFonts w:ascii="Century Gothic" w:hAnsi="Century Gothic"/>
          <w:b/>
          <w:bCs/>
          <w:i/>
          <w:iCs/>
          <w:sz w:val="18"/>
          <w:szCs w:val="18"/>
        </w:rPr>
        <w:t>Exhibit 2</w:t>
      </w:r>
      <w:r w:rsidRPr="00667988">
        <w:rPr>
          <w:rFonts w:ascii="Century Gothic" w:hAnsi="Century Gothic"/>
          <w:bCs/>
          <w:i/>
          <w:iCs/>
          <w:sz w:val="18"/>
          <w:szCs w:val="18"/>
        </w:rPr>
        <w:t xml:space="preserve"> – Aerial photograph showing all piers within the Town of Kitty Hawk in Kitty Hawk Bay obtained from the Google Earth website on October 23, 2013</w:t>
      </w:r>
      <w:r w:rsidR="00BA6F2F">
        <w:rPr>
          <w:rFonts w:ascii="Century Gothic" w:hAnsi="Century Gothic"/>
          <w:bCs/>
          <w:i/>
          <w:iCs/>
          <w:sz w:val="18"/>
          <w:szCs w:val="18"/>
        </w:rPr>
        <w:t>.</w:t>
      </w:r>
    </w:p>
    <w:p w:rsidR="00CA0C6D" w:rsidRPr="00667988" w:rsidRDefault="00CA0C6D" w:rsidP="00BA6F2F">
      <w:pPr>
        <w:ind w:firstLine="360"/>
        <w:jc w:val="both"/>
        <w:rPr>
          <w:rFonts w:ascii="Century Gothic" w:hAnsi="Century Gothic"/>
          <w:bCs/>
          <w:i/>
          <w:iCs/>
          <w:sz w:val="18"/>
          <w:szCs w:val="18"/>
        </w:rPr>
      </w:pPr>
      <w:r w:rsidRPr="00667988">
        <w:rPr>
          <w:rFonts w:ascii="Century Gothic" w:hAnsi="Century Gothic"/>
          <w:b/>
          <w:bCs/>
          <w:i/>
          <w:iCs/>
          <w:sz w:val="18"/>
          <w:szCs w:val="18"/>
        </w:rPr>
        <w:t>Exhibit 3 –</w:t>
      </w:r>
      <w:r w:rsidRPr="00667988">
        <w:rPr>
          <w:rFonts w:ascii="Century Gothic" w:hAnsi="Century Gothic"/>
          <w:bCs/>
          <w:i/>
          <w:iCs/>
          <w:sz w:val="18"/>
          <w:szCs w:val="18"/>
        </w:rPr>
        <w:t xml:space="preserve"> A copy of Ordinance 94-9 establishing the location of the Town’s extraterritorial jurisdiction and standards for the Sound Waters extraterritorial zoning district (adopted June 27, 1994).</w:t>
      </w:r>
    </w:p>
    <w:p w:rsidR="00CA0C6D" w:rsidRPr="00667988" w:rsidRDefault="00CA0C6D" w:rsidP="00BA6F2F">
      <w:pPr>
        <w:ind w:firstLine="360"/>
        <w:jc w:val="both"/>
        <w:rPr>
          <w:rFonts w:ascii="Century Gothic" w:hAnsi="Century Gothic"/>
          <w:bCs/>
          <w:i/>
          <w:iCs/>
          <w:sz w:val="18"/>
          <w:szCs w:val="18"/>
        </w:rPr>
      </w:pPr>
      <w:r w:rsidRPr="00667988">
        <w:rPr>
          <w:rFonts w:ascii="Century Gothic" w:hAnsi="Century Gothic"/>
          <w:b/>
          <w:bCs/>
          <w:i/>
          <w:iCs/>
          <w:sz w:val="18"/>
          <w:szCs w:val="18"/>
        </w:rPr>
        <w:t>Exhibit 4 –</w:t>
      </w:r>
      <w:r w:rsidRPr="00667988">
        <w:rPr>
          <w:rFonts w:ascii="Century Gothic" w:hAnsi="Century Gothic"/>
          <w:bCs/>
          <w:i/>
          <w:iCs/>
          <w:sz w:val="18"/>
          <w:szCs w:val="18"/>
        </w:rPr>
        <w:t xml:space="preserve"> A copy of Ordinance 99-25 amending the standards of the Sound Waters zoning district, including maximum length requirements for piers.</w:t>
      </w:r>
    </w:p>
    <w:p w:rsidR="00CA0C6D" w:rsidRPr="00667988" w:rsidRDefault="00CA0C6D" w:rsidP="00BA6F2F">
      <w:pPr>
        <w:jc w:val="both"/>
        <w:rPr>
          <w:rFonts w:ascii="Century Gothic" w:hAnsi="Century Gothic"/>
          <w:bCs/>
          <w:i/>
          <w:iCs/>
          <w:sz w:val="18"/>
          <w:szCs w:val="18"/>
        </w:rPr>
      </w:pPr>
    </w:p>
    <w:p w:rsidR="00CA0C6D" w:rsidRPr="00667988" w:rsidRDefault="00CA0C6D" w:rsidP="00BA6F2F">
      <w:pPr>
        <w:jc w:val="both"/>
        <w:rPr>
          <w:rFonts w:ascii="Century Gothic" w:hAnsi="Century Gothic"/>
          <w:b/>
          <w:bCs/>
          <w:i/>
          <w:iCs/>
          <w:sz w:val="18"/>
          <w:szCs w:val="18"/>
          <w:u w:val="single"/>
        </w:rPr>
      </w:pPr>
      <w:r w:rsidRPr="00667988">
        <w:rPr>
          <w:rFonts w:ascii="Century Gothic" w:hAnsi="Century Gothic"/>
          <w:b/>
          <w:bCs/>
          <w:i/>
          <w:iCs/>
          <w:sz w:val="18"/>
          <w:szCs w:val="18"/>
          <w:u w:val="single"/>
        </w:rPr>
        <w:t>Background Information</w:t>
      </w:r>
    </w:p>
    <w:p w:rsidR="00CA0C6D" w:rsidRPr="00667988" w:rsidRDefault="00CA0C6D" w:rsidP="00BA6F2F">
      <w:pPr>
        <w:ind w:firstLine="360"/>
        <w:jc w:val="both"/>
        <w:rPr>
          <w:rFonts w:ascii="Century Gothic" w:hAnsi="Century Gothic" w:cs="Arial"/>
          <w:i/>
          <w:sz w:val="18"/>
          <w:szCs w:val="18"/>
        </w:rPr>
      </w:pPr>
      <w:r w:rsidRPr="00667988">
        <w:rPr>
          <w:rFonts w:ascii="Century Gothic" w:hAnsi="Century Gothic" w:cs="Arial"/>
          <w:i/>
          <w:sz w:val="18"/>
          <w:szCs w:val="18"/>
        </w:rPr>
        <w:t>State law authorizes municipalities to establish an area of extraterritorial jurisdiction (ETJ) for the purpose of establishing zoning and development standards in designated areas abutting, but outside of, municipal boundaries.  On June 27, 1994, the Kitty Hawk Town Council established an ETJ area along the entire western boundary of the Town extending one mile westward into Kitty Hawk Bay and the Currituck Sound.  At the same time, the Town Council adopted zoning and standards for uses</w:t>
      </w:r>
      <w:r w:rsidR="00BA6F2F">
        <w:rPr>
          <w:rFonts w:ascii="Century Gothic" w:hAnsi="Century Gothic" w:cs="Arial"/>
          <w:i/>
          <w:sz w:val="18"/>
          <w:szCs w:val="18"/>
        </w:rPr>
        <w:t xml:space="preserve"> and development within the </w:t>
      </w:r>
      <w:r w:rsidRPr="00667988">
        <w:rPr>
          <w:rFonts w:ascii="Century Gothic" w:hAnsi="Century Gothic" w:cs="Arial"/>
          <w:i/>
          <w:sz w:val="18"/>
          <w:szCs w:val="18"/>
        </w:rPr>
        <w:t xml:space="preserve">ETJ area.  </w:t>
      </w:r>
    </w:p>
    <w:p w:rsidR="00CA0C6D" w:rsidRPr="00667988" w:rsidRDefault="00CA0C6D" w:rsidP="00BA6F2F">
      <w:pPr>
        <w:ind w:firstLine="360"/>
        <w:jc w:val="both"/>
        <w:rPr>
          <w:rFonts w:ascii="Century Gothic" w:hAnsi="Century Gothic" w:cs="Arial"/>
          <w:i/>
          <w:sz w:val="18"/>
          <w:szCs w:val="18"/>
        </w:rPr>
      </w:pPr>
      <w:r w:rsidRPr="00667988">
        <w:rPr>
          <w:rFonts w:ascii="Century Gothic" w:hAnsi="Century Gothic" w:cs="Arial"/>
          <w:i/>
          <w:sz w:val="18"/>
          <w:szCs w:val="18"/>
        </w:rPr>
        <w:t>On December 6, 1999, the Kitty Hawk Town Council adopted a text amendment that, among other changes, established the standards for the maximum length of piers in the Sound Waters zoning district</w:t>
      </w:r>
      <w:r w:rsidR="00BA6F2F">
        <w:rPr>
          <w:rFonts w:ascii="Century Gothic" w:hAnsi="Century Gothic" w:cs="Arial"/>
          <w:i/>
          <w:sz w:val="18"/>
          <w:szCs w:val="18"/>
        </w:rPr>
        <w:t xml:space="preserve"> now </w:t>
      </w:r>
      <w:r w:rsidRPr="00667988">
        <w:rPr>
          <w:rFonts w:ascii="Century Gothic" w:hAnsi="Century Gothic" w:cs="Arial"/>
          <w:i/>
          <w:sz w:val="18"/>
          <w:szCs w:val="18"/>
        </w:rPr>
        <w:t>found in the Kitty Hawk Zoning Code, Section 42-360(c)(2)</w:t>
      </w:r>
      <w:r w:rsidR="00BA6F2F">
        <w:rPr>
          <w:rFonts w:ascii="Century Gothic" w:hAnsi="Century Gothic" w:cs="Arial"/>
          <w:i/>
          <w:sz w:val="18"/>
          <w:szCs w:val="18"/>
        </w:rPr>
        <w:t>d</w:t>
      </w:r>
      <w:r w:rsidRPr="00667988">
        <w:rPr>
          <w:rFonts w:ascii="Century Gothic" w:hAnsi="Century Gothic" w:cs="Arial"/>
          <w:i/>
          <w:sz w:val="18"/>
          <w:szCs w:val="18"/>
        </w:rPr>
        <w:t>:</w:t>
      </w:r>
    </w:p>
    <w:p w:rsidR="00CA0C6D" w:rsidRDefault="00CA0C6D" w:rsidP="00BA6F2F">
      <w:pPr>
        <w:jc w:val="both"/>
        <w:rPr>
          <w:rFonts w:ascii="Century Gothic" w:hAnsi="Century Gothic" w:cs="Arial"/>
          <w:i/>
          <w:sz w:val="18"/>
          <w:szCs w:val="18"/>
        </w:rPr>
      </w:pPr>
    </w:p>
    <w:p w:rsidR="00CA0C6D" w:rsidRPr="00667988" w:rsidRDefault="00CA0C6D" w:rsidP="00E46BC8">
      <w:pPr>
        <w:ind w:firstLine="360"/>
        <w:jc w:val="both"/>
        <w:rPr>
          <w:rFonts w:ascii="Century Gothic" w:hAnsi="Century Gothic"/>
          <w:i/>
          <w:sz w:val="18"/>
          <w:szCs w:val="18"/>
        </w:rPr>
      </w:pPr>
      <w:r w:rsidRPr="00667988">
        <w:rPr>
          <w:rFonts w:ascii="Century Gothic" w:hAnsi="Century Gothic"/>
          <w:b/>
          <w:bCs/>
          <w:i/>
          <w:sz w:val="18"/>
          <w:szCs w:val="18"/>
        </w:rPr>
        <w:t>Sec. 42-360. - Sound waters district.</w:t>
      </w:r>
      <w:r w:rsidRPr="00667988">
        <w:rPr>
          <w:rFonts w:ascii="Century Gothic" w:hAnsi="Century Gothic"/>
          <w:i/>
          <w:sz w:val="18"/>
          <w:szCs w:val="18"/>
        </w:rPr>
        <w:t xml:space="preserve"> </w:t>
      </w:r>
    </w:p>
    <w:p w:rsidR="00CA0C6D" w:rsidRPr="00667988" w:rsidRDefault="00CA0C6D" w:rsidP="00E46BC8">
      <w:pPr>
        <w:ind w:left="360" w:firstLine="360"/>
        <w:jc w:val="both"/>
        <w:rPr>
          <w:rFonts w:ascii="Century Gothic" w:hAnsi="Century Gothic"/>
          <w:i/>
          <w:sz w:val="18"/>
          <w:szCs w:val="18"/>
        </w:rPr>
      </w:pPr>
      <w:r w:rsidRPr="00667988">
        <w:rPr>
          <w:rFonts w:ascii="Century Gothic" w:hAnsi="Century Gothic"/>
          <w:i/>
          <w:sz w:val="18"/>
          <w:szCs w:val="18"/>
        </w:rPr>
        <w:t>(c)</w:t>
      </w:r>
      <w:r w:rsidRPr="00667988">
        <w:rPr>
          <w:rFonts w:ascii="Century Gothic" w:hAnsi="Century Gothic"/>
          <w:i/>
          <w:sz w:val="18"/>
          <w:szCs w:val="18"/>
        </w:rPr>
        <w:tab/>
      </w:r>
      <w:r w:rsidRPr="00667988">
        <w:rPr>
          <w:rFonts w:ascii="Century Gothic" w:hAnsi="Century Gothic"/>
          <w:i/>
          <w:iCs/>
          <w:sz w:val="18"/>
          <w:szCs w:val="18"/>
        </w:rPr>
        <w:t>Conditional uses.</w:t>
      </w:r>
      <w:r w:rsidRPr="00667988">
        <w:rPr>
          <w:rFonts w:ascii="Century Gothic" w:hAnsi="Century Gothic"/>
          <w:i/>
          <w:sz w:val="18"/>
          <w:szCs w:val="18"/>
        </w:rPr>
        <w:t xml:space="preserve"> </w:t>
      </w:r>
    </w:p>
    <w:p w:rsidR="00CA0C6D" w:rsidRPr="00667988" w:rsidRDefault="00CA0C6D" w:rsidP="00E46BC8">
      <w:pPr>
        <w:ind w:left="720" w:firstLine="360"/>
        <w:jc w:val="both"/>
        <w:rPr>
          <w:rFonts w:ascii="Century Gothic" w:hAnsi="Century Gothic"/>
          <w:i/>
          <w:sz w:val="18"/>
          <w:szCs w:val="18"/>
        </w:rPr>
      </w:pPr>
      <w:r w:rsidRPr="00667988">
        <w:rPr>
          <w:rFonts w:ascii="Century Gothic" w:hAnsi="Century Gothic"/>
          <w:i/>
          <w:sz w:val="18"/>
          <w:szCs w:val="18"/>
        </w:rPr>
        <w:t>(2)</w:t>
      </w:r>
      <w:r w:rsidRPr="00667988">
        <w:rPr>
          <w:rFonts w:ascii="Century Gothic" w:hAnsi="Century Gothic"/>
          <w:i/>
          <w:sz w:val="18"/>
          <w:szCs w:val="18"/>
        </w:rPr>
        <w:tab/>
        <w:t xml:space="preserve"> Private, community or commercial piers and boat slips, subject to continuing compliance with the following requirements:</w:t>
      </w:r>
    </w:p>
    <w:p w:rsidR="00CA0C6D" w:rsidRDefault="00CA0C6D" w:rsidP="00030EA6">
      <w:pPr>
        <w:ind w:left="720" w:firstLine="360"/>
        <w:jc w:val="both"/>
        <w:rPr>
          <w:rFonts w:ascii="Century Gothic" w:hAnsi="Century Gothic"/>
          <w:i/>
          <w:sz w:val="18"/>
          <w:szCs w:val="18"/>
        </w:rPr>
      </w:pPr>
      <w:proofErr w:type="gramStart"/>
      <w:r w:rsidRPr="00667988">
        <w:rPr>
          <w:rFonts w:ascii="Century Gothic" w:hAnsi="Century Gothic"/>
          <w:i/>
          <w:sz w:val="18"/>
          <w:szCs w:val="18"/>
        </w:rPr>
        <w:t>d.  The</w:t>
      </w:r>
      <w:proofErr w:type="gramEnd"/>
      <w:r w:rsidRPr="00667988">
        <w:rPr>
          <w:rFonts w:ascii="Century Gothic" w:hAnsi="Century Gothic"/>
          <w:i/>
          <w:sz w:val="18"/>
          <w:szCs w:val="18"/>
        </w:rPr>
        <w:t xml:space="preserve"> pier or marine improvements shall not extend fur</w:t>
      </w:r>
      <w:r w:rsidR="00E46BC8">
        <w:rPr>
          <w:rFonts w:ascii="Century Gothic" w:hAnsi="Century Gothic"/>
          <w:i/>
          <w:sz w:val="18"/>
          <w:szCs w:val="18"/>
        </w:rPr>
        <w:t xml:space="preserve">ther </w:t>
      </w:r>
      <w:proofErr w:type="spellStart"/>
      <w:r w:rsidR="00E46BC8">
        <w:rPr>
          <w:rFonts w:ascii="Century Gothic" w:hAnsi="Century Gothic"/>
          <w:i/>
          <w:sz w:val="18"/>
          <w:szCs w:val="18"/>
        </w:rPr>
        <w:t>waterward</w:t>
      </w:r>
      <w:proofErr w:type="spellEnd"/>
      <w:r w:rsidR="00E46BC8">
        <w:rPr>
          <w:rFonts w:ascii="Century Gothic" w:hAnsi="Century Gothic"/>
          <w:i/>
          <w:sz w:val="18"/>
          <w:szCs w:val="18"/>
        </w:rPr>
        <w:t xml:space="preserve"> of the mean high</w:t>
      </w:r>
      <w:r w:rsidR="00E46BC8">
        <w:rPr>
          <w:rFonts w:ascii="Century Gothic" w:hAnsi="Century Gothic"/>
          <w:i/>
          <w:sz w:val="18"/>
          <w:szCs w:val="18"/>
        </w:rPr>
        <w:noBreakHyphen/>
      </w:r>
      <w:r w:rsidRPr="00667988">
        <w:rPr>
          <w:rFonts w:ascii="Century Gothic" w:hAnsi="Century Gothic"/>
          <w:i/>
          <w:sz w:val="18"/>
          <w:szCs w:val="18"/>
        </w:rPr>
        <w:t xml:space="preserve">water mark of the bay or sound than provided as follows: </w:t>
      </w:r>
    </w:p>
    <w:p w:rsidR="00030EA6" w:rsidRPr="00667988" w:rsidRDefault="00030EA6" w:rsidP="00030EA6">
      <w:pPr>
        <w:ind w:left="720" w:firstLine="360"/>
        <w:jc w:val="both"/>
        <w:rPr>
          <w:rFonts w:ascii="Century Gothic" w:hAnsi="Century Gothic"/>
          <w:i/>
          <w:sz w:val="18"/>
          <w:szCs w:val="18"/>
        </w:rPr>
      </w:pPr>
    </w:p>
    <w:tbl>
      <w:tblPr>
        <w:tblW w:w="5220" w:type="dxa"/>
        <w:tblInd w:w="1908" w:type="dxa"/>
        <w:tblLayout w:type="fixed"/>
        <w:tblLook w:val="0000" w:firstRow="0" w:lastRow="0" w:firstColumn="0" w:lastColumn="0" w:noHBand="0" w:noVBand="0"/>
      </w:tblPr>
      <w:tblGrid>
        <w:gridCol w:w="3240"/>
        <w:gridCol w:w="1980"/>
      </w:tblGrid>
      <w:tr w:rsidR="00CA0C6D" w:rsidRPr="00667988" w:rsidTr="0011520B">
        <w:tc>
          <w:tcPr>
            <w:tcW w:w="3240" w:type="dxa"/>
            <w:tcBorders>
              <w:top w:val="single" w:sz="6" w:space="0" w:color="auto"/>
              <w:left w:val="single" w:sz="6" w:space="0" w:color="auto"/>
              <w:bottom w:val="single" w:sz="6" w:space="0" w:color="auto"/>
              <w:right w:val="single" w:sz="6" w:space="0" w:color="auto"/>
            </w:tcBorders>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highlight w:val="yellow"/>
              </w:rPr>
              <w:t>Private pier and boat slips</w:t>
            </w:r>
          </w:p>
        </w:tc>
        <w:tc>
          <w:tcPr>
            <w:tcW w:w="1980" w:type="dxa"/>
            <w:tcBorders>
              <w:top w:val="single" w:sz="6" w:space="0" w:color="auto"/>
              <w:left w:val="single" w:sz="6" w:space="0" w:color="auto"/>
              <w:bottom w:val="single" w:sz="6" w:space="0" w:color="auto"/>
              <w:right w:val="single" w:sz="6" w:space="0" w:color="auto"/>
            </w:tcBorders>
          </w:tcPr>
          <w:p w:rsidR="00CA0C6D" w:rsidRPr="00667988" w:rsidRDefault="0011520B" w:rsidP="00BA6F2F">
            <w:pPr>
              <w:jc w:val="both"/>
              <w:rPr>
                <w:rFonts w:ascii="Century Gothic" w:hAnsi="Century Gothic"/>
                <w:i/>
                <w:sz w:val="18"/>
                <w:szCs w:val="18"/>
              </w:rPr>
            </w:pPr>
            <w:r>
              <w:rPr>
                <w:rFonts w:ascii="Century Gothic" w:hAnsi="Century Gothic"/>
                <w:i/>
                <w:sz w:val="18"/>
                <w:szCs w:val="18"/>
                <w:highlight w:val="yellow"/>
              </w:rPr>
              <w:t xml:space="preserve">      </w:t>
            </w:r>
            <w:r w:rsidR="00CA0C6D" w:rsidRPr="00667988">
              <w:rPr>
                <w:rFonts w:ascii="Century Gothic" w:hAnsi="Century Gothic"/>
                <w:i/>
                <w:sz w:val="18"/>
                <w:szCs w:val="18"/>
                <w:highlight w:val="yellow"/>
              </w:rPr>
              <w:t>100 feet</w:t>
            </w:r>
          </w:p>
        </w:tc>
      </w:tr>
      <w:tr w:rsidR="00CA0C6D" w:rsidRPr="00667988" w:rsidTr="0011520B">
        <w:tc>
          <w:tcPr>
            <w:tcW w:w="3240" w:type="dxa"/>
            <w:tcBorders>
              <w:top w:val="single" w:sz="6" w:space="0" w:color="auto"/>
              <w:left w:val="single" w:sz="6" w:space="0" w:color="auto"/>
              <w:bottom w:val="single" w:sz="6" w:space="0" w:color="auto"/>
              <w:right w:val="single" w:sz="6" w:space="0" w:color="auto"/>
            </w:tcBorders>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Community pier and boat slips</w:t>
            </w:r>
          </w:p>
        </w:tc>
        <w:tc>
          <w:tcPr>
            <w:tcW w:w="1980" w:type="dxa"/>
            <w:tcBorders>
              <w:top w:val="single" w:sz="6" w:space="0" w:color="auto"/>
              <w:left w:val="single" w:sz="6" w:space="0" w:color="auto"/>
              <w:bottom w:val="single" w:sz="6" w:space="0" w:color="auto"/>
              <w:right w:val="single" w:sz="6" w:space="0" w:color="auto"/>
            </w:tcBorders>
          </w:tcPr>
          <w:p w:rsidR="00CA0C6D" w:rsidRPr="00667988" w:rsidRDefault="0011520B" w:rsidP="00BA6F2F">
            <w:pPr>
              <w:jc w:val="both"/>
              <w:rPr>
                <w:rFonts w:ascii="Century Gothic" w:hAnsi="Century Gothic"/>
                <w:i/>
                <w:sz w:val="18"/>
                <w:szCs w:val="18"/>
              </w:rPr>
            </w:pPr>
            <w:r>
              <w:rPr>
                <w:rFonts w:ascii="Century Gothic" w:hAnsi="Century Gothic"/>
                <w:i/>
                <w:sz w:val="18"/>
                <w:szCs w:val="18"/>
              </w:rPr>
              <w:t xml:space="preserve">      </w:t>
            </w:r>
            <w:r w:rsidR="00CA0C6D" w:rsidRPr="00667988">
              <w:rPr>
                <w:rFonts w:ascii="Century Gothic" w:hAnsi="Century Gothic"/>
                <w:i/>
                <w:sz w:val="18"/>
                <w:szCs w:val="18"/>
              </w:rPr>
              <w:t>200 feet</w:t>
            </w:r>
          </w:p>
        </w:tc>
      </w:tr>
      <w:tr w:rsidR="00CA0C6D" w:rsidRPr="00667988" w:rsidTr="0011520B">
        <w:tc>
          <w:tcPr>
            <w:tcW w:w="3240" w:type="dxa"/>
            <w:tcBorders>
              <w:top w:val="single" w:sz="6" w:space="0" w:color="auto"/>
              <w:left w:val="single" w:sz="6" w:space="0" w:color="auto"/>
              <w:bottom w:val="single" w:sz="6" w:space="0" w:color="auto"/>
              <w:right w:val="single" w:sz="6" w:space="0" w:color="auto"/>
            </w:tcBorders>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Commercial pier and boat slips</w:t>
            </w:r>
          </w:p>
        </w:tc>
        <w:tc>
          <w:tcPr>
            <w:tcW w:w="1980" w:type="dxa"/>
            <w:tcBorders>
              <w:top w:val="single" w:sz="6" w:space="0" w:color="auto"/>
              <w:left w:val="single" w:sz="6" w:space="0" w:color="auto"/>
              <w:bottom w:val="single" w:sz="6" w:space="0" w:color="auto"/>
              <w:right w:val="single" w:sz="6" w:space="0" w:color="auto"/>
            </w:tcBorders>
          </w:tcPr>
          <w:p w:rsidR="00CA0C6D" w:rsidRPr="00667988" w:rsidRDefault="0011520B" w:rsidP="00BA6F2F">
            <w:pPr>
              <w:jc w:val="both"/>
              <w:rPr>
                <w:rFonts w:ascii="Century Gothic" w:hAnsi="Century Gothic"/>
                <w:i/>
                <w:sz w:val="18"/>
                <w:szCs w:val="18"/>
              </w:rPr>
            </w:pPr>
            <w:r>
              <w:rPr>
                <w:rFonts w:ascii="Century Gothic" w:hAnsi="Century Gothic"/>
                <w:i/>
                <w:sz w:val="18"/>
                <w:szCs w:val="18"/>
              </w:rPr>
              <w:t xml:space="preserve">      </w:t>
            </w:r>
            <w:r w:rsidR="00CA0C6D" w:rsidRPr="00667988">
              <w:rPr>
                <w:rFonts w:ascii="Century Gothic" w:hAnsi="Century Gothic"/>
                <w:i/>
                <w:sz w:val="18"/>
                <w:szCs w:val="18"/>
              </w:rPr>
              <w:t>200 feet</w:t>
            </w:r>
          </w:p>
        </w:tc>
      </w:tr>
    </w:tbl>
    <w:p w:rsidR="00CA0C6D" w:rsidRPr="00667988" w:rsidRDefault="00CA0C6D" w:rsidP="00BA6F2F">
      <w:pPr>
        <w:jc w:val="both"/>
        <w:rPr>
          <w:rFonts w:ascii="Century Gothic" w:hAnsi="Century Gothic"/>
          <w:i/>
          <w:sz w:val="18"/>
          <w:szCs w:val="18"/>
        </w:rPr>
      </w:pPr>
    </w:p>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Prior to the establishment of these standards on December 6, 1999, the N.C. Division of Coastal Management was the only agency responsible for the issuance of permits f</w:t>
      </w:r>
      <w:r w:rsidR="00E46BC8">
        <w:rPr>
          <w:rFonts w:ascii="Century Gothic" w:hAnsi="Century Gothic"/>
          <w:i/>
          <w:sz w:val="18"/>
          <w:szCs w:val="18"/>
        </w:rPr>
        <w:t>or piers.  With the adoption of </w:t>
      </w:r>
      <w:r w:rsidRPr="00667988">
        <w:rPr>
          <w:rFonts w:ascii="Century Gothic" w:hAnsi="Century Gothic"/>
          <w:i/>
          <w:sz w:val="18"/>
          <w:szCs w:val="18"/>
        </w:rPr>
        <w:t>standards for piers, the Town of Kitty Hawk established its authority to review and permit piers located within the Sound Waters zoning district in the Town’s ETJ area.</w:t>
      </w:r>
    </w:p>
    <w:p w:rsidR="00CA0C6D" w:rsidRPr="00667988" w:rsidRDefault="00CA0C6D" w:rsidP="00BA6F2F">
      <w:pPr>
        <w:jc w:val="both"/>
        <w:rPr>
          <w:rFonts w:ascii="Century Gothic" w:hAnsi="Century Gothic"/>
          <w:i/>
          <w:sz w:val="18"/>
          <w:szCs w:val="18"/>
        </w:rPr>
      </w:pPr>
    </w:p>
    <w:p w:rsidR="00CA0C6D" w:rsidRPr="00667988" w:rsidRDefault="00CA0C6D" w:rsidP="00BA6F2F">
      <w:pPr>
        <w:jc w:val="both"/>
        <w:rPr>
          <w:rFonts w:ascii="Century Gothic" w:hAnsi="Century Gothic"/>
          <w:b/>
          <w:i/>
          <w:sz w:val="18"/>
          <w:szCs w:val="18"/>
          <w:u w:val="single"/>
        </w:rPr>
      </w:pPr>
      <w:r w:rsidRPr="00667988">
        <w:rPr>
          <w:rFonts w:ascii="Century Gothic" w:hAnsi="Century Gothic"/>
          <w:b/>
          <w:i/>
          <w:sz w:val="18"/>
          <w:szCs w:val="18"/>
          <w:u w:val="single"/>
        </w:rPr>
        <w:t>Rationale for Maximum Pier Length Standards</w:t>
      </w:r>
    </w:p>
    <w:p w:rsidR="00414FE7" w:rsidRDefault="00CA0C6D" w:rsidP="00414FE7">
      <w:pPr>
        <w:ind w:firstLine="360"/>
        <w:jc w:val="both"/>
        <w:rPr>
          <w:rFonts w:ascii="Century Gothic" w:hAnsi="Century Gothic"/>
          <w:i/>
          <w:sz w:val="18"/>
          <w:szCs w:val="18"/>
        </w:rPr>
      </w:pPr>
      <w:r w:rsidRPr="00667988">
        <w:rPr>
          <w:rFonts w:ascii="Century Gothic" w:hAnsi="Century Gothic"/>
          <w:i/>
          <w:sz w:val="18"/>
          <w:szCs w:val="18"/>
        </w:rPr>
        <w:t xml:space="preserve">At its meeting on July 22, 1999, the Kitty Hawk Planning Board first discussed the adoption of standards for maximum pier length.  Concerns expressed included the aesthetic appearance of piers, piers blocking views of other residents, and boaters running into longer piers.  The shallow depth of water and presence of aquatic vegetation in some areas were mentioned as reasons for needing an adequate pier length.  </w:t>
      </w:r>
      <w:r w:rsidR="00414FE7">
        <w:rPr>
          <w:rFonts w:ascii="Century Gothic" w:hAnsi="Century Gothic"/>
          <w:i/>
          <w:sz w:val="18"/>
          <w:szCs w:val="18"/>
        </w:rPr>
        <w:t>At </w:t>
      </w:r>
      <w:r w:rsidRPr="00667988">
        <w:rPr>
          <w:rFonts w:ascii="Century Gothic" w:hAnsi="Century Gothic"/>
          <w:i/>
          <w:sz w:val="18"/>
          <w:szCs w:val="18"/>
        </w:rPr>
        <w:t>one point, a pier length of 200 feet was suggested.  It was also noted that the difference in water depth from 100 feet to 200 feet was minimal.</w:t>
      </w:r>
    </w:p>
    <w:p w:rsidR="00414FE7" w:rsidRDefault="00CA0C6D" w:rsidP="00414FE7">
      <w:pPr>
        <w:ind w:firstLine="360"/>
        <w:jc w:val="both"/>
        <w:rPr>
          <w:rFonts w:ascii="Century Gothic" w:hAnsi="Century Gothic"/>
          <w:bCs/>
          <w:i/>
          <w:color w:val="000000"/>
          <w:sz w:val="18"/>
          <w:szCs w:val="18"/>
        </w:rPr>
      </w:pPr>
      <w:r w:rsidRPr="00667988">
        <w:rPr>
          <w:rFonts w:ascii="Century Gothic" w:hAnsi="Century Gothic"/>
          <w:i/>
          <w:sz w:val="18"/>
          <w:szCs w:val="18"/>
        </w:rPr>
        <w:t>On October 4, 1999, Kitty Hawk Town Council held an initial public he</w:t>
      </w:r>
      <w:r w:rsidR="00414FE7">
        <w:rPr>
          <w:rFonts w:ascii="Century Gothic" w:hAnsi="Century Gothic"/>
          <w:i/>
          <w:sz w:val="18"/>
          <w:szCs w:val="18"/>
        </w:rPr>
        <w:t>aring on proposed standards for </w:t>
      </w:r>
      <w:r w:rsidRPr="00667988">
        <w:rPr>
          <w:rFonts w:ascii="Century Gothic" w:hAnsi="Century Gothic"/>
          <w:i/>
          <w:sz w:val="18"/>
          <w:szCs w:val="18"/>
        </w:rPr>
        <w:t>piers, which included restrictions on maximum pier length.  After a</w:t>
      </w:r>
      <w:r w:rsidR="00414FE7">
        <w:rPr>
          <w:rFonts w:ascii="Century Gothic" w:hAnsi="Century Gothic"/>
          <w:i/>
          <w:sz w:val="18"/>
          <w:szCs w:val="18"/>
        </w:rPr>
        <w:t xml:space="preserve"> couple of public comments, the </w:t>
      </w:r>
      <w:r w:rsidRPr="00667988">
        <w:rPr>
          <w:rFonts w:ascii="Century Gothic" w:hAnsi="Century Gothic"/>
          <w:i/>
          <w:sz w:val="18"/>
          <w:szCs w:val="18"/>
        </w:rPr>
        <w:t xml:space="preserve">Council members decided to send the ordinance back to the Planning Board to add a grandfather clause </w:t>
      </w:r>
      <w:r w:rsidR="00414FE7">
        <w:rPr>
          <w:rFonts w:ascii="Century Gothic" w:hAnsi="Century Gothic"/>
          <w:i/>
          <w:sz w:val="18"/>
          <w:szCs w:val="18"/>
        </w:rPr>
        <w:t>for </w:t>
      </w:r>
      <w:r w:rsidRPr="00667988">
        <w:rPr>
          <w:rFonts w:ascii="Century Gothic" w:hAnsi="Century Gothic"/>
          <w:i/>
          <w:sz w:val="18"/>
          <w:szCs w:val="18"/>
        </w:rPr>
        <w:t>existing piers and clarify a few minor details</w:t>
      </w:r>
      <w:r w:rsidRPr="00667988">
        <w:rPr>
          <w:rFonts w:ascii="Century Gothic" w:hAnsi="Century Gothic"/>
          <w:i/>
          <w:color w:val="000000"/>
          <w:sz w:val="18"/>
          <w:szCs w:val="18"/>
        </w:rPr>
        <w:t xml:space="preserve">.  </w:t>
      </w:r>
      <w:r w:rsidRPr="00667988">
        <w:rPr>
          <w:rFonts w:ascii="Century Gothic" w:hAnsi="Century Gothic"/>
          <w:bCs/>
          <w:i/>
          <w:color w:val="000000"/>
          <w:sz w:val="18"/>
          <w:szCs w:val="18"/>
        </w:rPr>
        <w:t>The minutes f</w:t>
      </w:r>
      <w:r w:rsidR="00414FE7">
        <w:rPr>
          <w:rFonts w:ascii="Century Gothic" w:hAnsi="Century Gothic"/>
          <w:bCs/>
          <w:i/>
          <w:color w:val="000000"/>
          <w:sz w:val="18"/>
          <w:szCs w:val="18"/>
        </w:rPr>
        <w:t>rom the Town Council meeting at </w:t>
      </w:r>
      <w:r w:rsidRPr="00667988">
        <w:rPr>
          <w:rFonts w:ascii="Century Gothic" w:hAnsi="Century Gothic"/>
          <w:bCs/>
          <w:i/>
          <w:color w:val="000000"/>
          <w:sz w:val="18"/>
          <w:szCs w:val="18"/>
        </w:rPr>
        <w:t>which the pier length ordinance was adopted (December 6, 1999) do not reference</w:t>
      </w:r>
      <w:r w:rsidR="00414FE7">
        <w:rPr>
          <w:rFonts w:ascii="Century Gothic" w:hAnsi="Century Gothic"/>
          <w:bCs/>
          <w:i/>
          <w:color w:val="000000"/>
          <w:sz w:val="18"/>
          <w:szCs w:val="18"/>
        </w:rPr>
        <w:t xml:space="preserve"> any additional discussion or </w:t>
      </w:r>
      <w:r w:rsidRPr="00667988">
        <w:rPr>
          <w:rFonts w:ascii="Century Gothic" w:hAnsi="Century Gothic"/>
          <w:bCs/>
          <w:i/>
          <w:color w:val="000000"/>
          <w:sz w:val="18"/>
          <w:szCs w:val="18"/>
        </w:rPr>
        <w:t xml:space="preserve">provide additional rationale for </w:t>
      </w:r>
      <w:r w:rsidR="00414FE7">
        <w:rPr>
          <w:rFonts w:ascii="Century Gothic" w:hAnsi="Century Gothic"/>
          <w:bCs/>
          <w:i/>
          <w:color w:val="000000"/>
          <w:sz w:val="18"/>
          <w:szCs w:val="18"/>
        </w:rPr>
        <w:t>the pier length restriction.</w:t>
      </w:r>
    </w:p>
    <w:p w:rsidR="00414FE7" w:rsidRDefault="00414FE7" w:rsidP="00414FE7">
      <w:pPr>
        <w:ind w:firstLine="360"/>
        <w:jc w:val="both"/>
        <w:rPr>
          <w:rFonts w:ascii="Century Gothic" w:hAnsi="Century Gothic"/>
          <w:bCs/>
          <w:i/>
          <w:color w:val="000000"/>
          <w:sz w:val="18"/>
          <w:szCs w:val="18"/>
        </w:rPr>
      </w:pPr>
    </w:p>
    <w:p w:rsidR="00414FE7" w:rsidRPr="00414FE7" w:rsidRDefault="00414FE7" w:rsidP="00414FE7">
      <w:pPr>
        <w:jc w:val="both"/>
        <w:rPr>
          <w:rFonts w:ascii="Century Gothic" w:hAnsi="Century Gothic"/>
          <w:b/>
          <w:i/>
          <w:sz w:val="18"/>
          <w:szCs w:val="18"/>
          <w:u w:val="single"/>
        </w:rPr>
      </w:pPr>
      <w:r w:rsidRPr="00414FE7">
        <w:rPr>
          <w:rFonts w:ascii="Century Gothic" w:hAnsi="Century Gothic"/>
          <w:b/>
          <w:iCs/>
          <w:sz w:val="18"/>
          <w:szCs w:val="18"/>
          <w:u w:val="single"/>
        </w:rPr>
        <w:t>P</w:t>
      </w:r>
      <w:r w:rsidRPr="00414FE7">
        <w:rPr>
          <w:rFonts w:ascii="Century Gothic" w:hAnsi="Century Gothic"/>
          <w:b/>
          <w:i/>
          <w:iCs/>
          <w:sz w:val="18"/>
          <w:szCs w:val="18"/>
          <w:u w:val="single"/>
        </w:rPr>
        <w:t>roperty &amp; Area Information</w:t>
      </w:r>
    </w:p>
    <w:p w:rsidR="00414FE7" w:rsidRDefault="00CA0C6D" w:rsidP="00414FE7">
      <w:pPr>
        <w:ind w:firstLine="360"/>
        <w:jc w:val="both"/>
        <w:rPr>
          <w:rFonts w:ascii="Century Gothic" w:hAnsi="Century Gothic"/>
          <w:i/>
          <w:sz w:val="18"/>
          <w:szCs w:val="18"/>
        </w:rPr>
      </w:pPr>
      <w:r w:rsidRPr="00667988">
        <w:rPr>
          <w:rFonts w:ascii="Century Gothic" w:hAnsi="Century Gothic"/>
          <w:i/>
          <w:sz w:val="18"/>
          <w:szCs w:val="18"/>
        </w:rPr>
        <w:t>The subject property is presently zoned Beach Residential (BR-1) and was developed with a single-family residence in 1995.  The current owners purchased the property in 2011.  The property is 29,230 square feet (0.67 acre) in size, approximately 88 feet in width, and over 400 feet in depth off the road.  The rear of the property is clearly defined by a bulkhead along Kitty Hawk Bay.  The area of Kitty Hawk Bay adjoining the western boundary of the property is located within the Town’s extraterrit</w:t>
      </w:r>
      <w:r w:rsidR="00D04560">
        <w:rPr>
          <w:rFonts w:ascii="Century Gothic" w:hAnsi="Century Gothic"/>
          <w:i/>
          <w:sz w:val="18"/>
          <w:szCs w:val="18"/>
        </w:rPr>
        <w:t>orial jurisdiction in the Sound </w:t>
      </w:r>
      <w:r w:rsidRPr="00667988">
        <w:rPr>
          <w:rFonts w:ascii="Century Gothic" w:hAnsi="Century Gothic"/>
          <w:i/>
          <w:sz w:val="18"/>
          <w:szCs w:val="18"/>
        </w:rPr>
        <w:t>Waters zoning district.</w:t>
      </w:r>
    </w:p>
    <w:p w:rsidR="00414FE7" w:rsidRDefault="00CA0C6D" w:rsidP="00414FE7">
      <w:pPr>
        <w:ind w:firstLine="360"/>
        <w:jc w:val="both"/>
        <w:rPr>
          <w:rFonts w:ascii="Century Gothic" w:hAnsi="Century Gothic"/>
          <w:i/>
          <w:sz w:val="18"/>
          <w:szCs w:val="18"/>
        </w:rPr>
      </w:pPr>
      <w:r w:rsidRPr="00667988">
        <w:rPr>
          <w:rFonts w:ascii="Century Gothic" w:hAnsi="Century Gothic"/>
          <w:i/>
          <w:sz w:val="18"/>
          <w:szCs w:val="18"/>
        </w:rPr>
        <w:t>The abutting property to the north is zoned Beach Residential (BR-1) and contains a single-family residence.  This property has a pier 200 feet in length (permitted by the N.C. Division of Coastal Management in 1986).  The adjoining parcel to the south is also zoned BR-1 and contains a single-family residence.  This property has a pier 100 feet in length that was permitte</w:t>
      </w:r>
      <w:r w:rsidR="00D04560">
        <w:rPr>
          <w:rFonts w:ascii="Century Gothic" w:hAnsi="Century Gothic"/>
          <w:i/>
          <w:sz w:val="18"/>
          <w:szCs w:val="18"/>
        </w:rPr>
        <w:t>d by the Town of Kitty Hawk and </w:t>
      </w:r>
      <w:r w:rsidRPr="00667988">
        <w:rPr>
          <w:rFonts w:ascii="Century Gothic" w:hAnsi="Century Gothic"/>
          <w:i/>
          <w:sz w:val="18"/>
          <w:szCs w:val="18"/>
        </w:rPr>
        <w:t xml:space="preserve">constructed in 2005.  </w:t>
      </w:r>
    </w:p>
    <w:p w:rsidR="00CA0C6D" w:rsidRPr="00667988" w:rsidRDefault="00CA0C6D" w:rsidP="00414FE7">
      <w:pPr>
        <w:ind w:firstLine="360"/>
        <w:jc w:val="both"/>
        <w:rPr>
          <w:rFonts w:ascii="Century Gothic" w:hAnsi="Century Gothic"/>
          <w:i/>
          <w:sz w:val="18"/>
          <w:szCs w:val="18"/>
        </w:rPr>
      </w:pPr>
      <w:r w:rsidRPr="00667988">
        <w:rPr>
          <w:rFonts w:ascii="Century Gothic" w:hAnsi="Century Gothic"/>
          <w:i/>
          <w:sz w:val="18"/>
          <w:szCs w:val="18"/>
        </w:rPr>
        <w:t>The Town of Kitty Hawk contains fourteen (14) properties along the eastern side of Kitty Hawk Bay that have been developed with piers.  The following chart notes the length and construction date for each of these piers.</w:t>
      </w:r>
    </w:p>
    <w:p w:rsidR="00CA0C6D" w:rsidRPr="00667988" w:rsidRDefault="00CA0C6D" w:rsidP="00BA6F2F">
      <w:pPr>
        <w:jc w:val="both"/>
        <w:rPr>
          <w:rFonts w:ascii="Century Gothic" w:hAnsi="Century Gothic"/>
          <w:i/>
          <w:sz w:val="18"/>
          <w:szCs w:val="1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1710"/>
        <w:gridCol w:w="1710"/>
      </w:tblGrid>
      <w:tr w:rsidR="00CA0C6D" w:rsidRPr="00667988" w:rsidTr="00414FE7">
        <w:tc>
          <w:tcPr>
            <w:tcW w:w="2880" w:type="dxa"/>
            <w:shd w:val="clear" w:color="auto" w:fill="auto"/>
          </w:tcPr>
          <w:p w:rsidR="00CA0C6D" w:rsidRPr="00667988" w:rsidRDefault="00CA0C6D" w:rsidP="00BA6F2F">
            <w:pPr>
              <w:jc w:val="both"/>
              <w:rPr>
                <w:rFonts w:ascii="Century Gothic" w:hAnsi="Century Gothic"/>
                <w:b/>
                <w:i/>
                <w:sz w:val="18"/>
                <w:szCs w:val="18"/>
              </w:rPr>
            </w:pPr>
            <w:r w:rsidRPr="00667988">
              <w:rPr>
                <w:rFonts w:ascii="Century Gothic" w:hAnsi="Century Gothic"/>
                <w:b/>
                <w:i/>
                <w:sz w:val="18"/>
                <w:szCs w:val="18"/>
              </w:rPr>
              <w:t>Address</w:t>
            </w:r>
          </w:p>
        </w:tc>
        <w:tc>
          <w:tcPr>
            <w:tcW w:w="1710" w:type="dxa"/>
            <w:shd w:val="clear" w:color="auto" w:fill="auto"/>
          </w:tcPr>
          <w:p w:rsidR="00CA0C6D" w:rsidRPr="00667988" w:rsidRDefault="00CA0C6D" w:rsidP="00BA6F2F">
            <w:pPr>
              <w:jc w:val="both"/>
              <w:rPr>
                <w:rFonts w:ascii="Century Gothic" w:hAnsi="Century Gothic"/>
                <w:b/>
                <w:i/>
                <w:sz w:val="18"/>
                <w:szCs w:val="18"/>
              </w:rPr>
            </w:pPr>
            <w:r w:rsidRPr="00667988">
              <w:rPr>
                <w:rFonts w:ascii="Century Gothic" w:hAnsi="Century Gothic"/>
                <w:b/>
                <w:i/>
                <w:sz w:val="18"/>
                <w:szCs w:val="18"/>
              </w:rPr>
              <w:t>Length of Pier</w:t>
            </w:r>
          </w:p>
        </w:tc>
        <w:tc>
          <w:tcPr>
            <w:tcW w:w="1710" w:type="dxa"/>
            <w:shd w:val="clear" w:color="auto" w:fill="auto"/>
          </w:tcPr>
          <w:p w:rsidR="00CA0C6D" w:rsidRPr="00667988" w:rsidRDefault="00414FE7" w:rsidP="00BA6F2F">
            <w:pPr>
              <w:jc w:val="both"/>
              <w:rPr>
                <w:rFonts w:ascii="Century Gothic" w:hAnsi="Century Gothic"/>
                <w:b/>
                <w:i/>
                <w:sz w:val="18"/>
                <w:szCs w:val="18"/>
              </w:rPr>
            </w:pPr>
            <w:r>
              <w:rPr>
                <w:rFonts w:ascii="Century Gothic" w:hAnsi="Century Gothic"/>
                <w:b/>
                <w:i/>
                <w:sz w:val="18"/>
                <w:szCs w:val="18"/>
              </w:rPr>
              <w:t xml:space="preserve">      </w:t>
            </w:r>
            <w:r w:rsidR="00CA0C6D" w:rsidRPr="00667988">
              <w:rPr>
                <w:rFonts w:ascii="Century Gothic" w:hAnsi="Century Gothic"/>
                <w:b/>
                <w:i/>
                <w:sz w:val="18"/>
                <w:szCs w:val="18"/>
              </w:rPr>
              <w:t>Date Constructed</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3400 Bay Drive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62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1993</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3518 Bay Drive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1997</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3530 Bay Drive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2005</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3617 </w:t>
            </w:r>
            <w:proofErr w:type="spellStart"/>
            <w:r w:rsidRPr="00667988">
              <w:rPr>
                <w:rFonts w:ascii="Century Gothic" w:hAnsi="Century Gothic"/>
                <w:i/>
                <w:sz w:val="18"/>
                <w:szCs w:val="18"/>
              </w:rPr>
              <w:t>Windgrass</w:t>
            </w:r>
            <w:proofErr w:type="spellEnd"/>
            <w:r w:rsidRPr="00667988">
              <w:rPr>
                <w:rFonts w:ascii="Century Gothic" w:hAnsi="Century Gothic"/>
                <w:i/>
                <w:sz w:val="18"/>
                <w:szCs w:val="18"/>
              </w:rPr>
              <w:t xml:space="preserve"> Circle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1986</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207 </w:t>
            </w:r>
            <w:proofErr w:type="spellStart"/>
            <w:r w:rsidRPr="00667988">
              <w:rPr>
                <w:rFonts w:ascii="Century Gothic" w:hAnsi="Century Gothic"/>
                <w:i/>
                <w:sz w:val="18"/>
                <w:szCs w:val="18"/>
              </w:rPr>
              <w:t>Harbour</w:t>
            </w:r>
            <w:proofErr w:type="spellEnd"/>
            <w:r w:rsidRPr="00667988">
              <w:rPr>
                <w:rFonts w:ascii="Century Gothic" w:hAnsi="Century Gothic"/>
                <w:i/>
                <w:sz w:val="18"/>
                <w:szCs w:val="18"/>
              </w:rPr>
              <w:t xml:space="preserve"> Bay Drive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101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2005</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512 First Flight Run</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2013</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510 First Flight Run</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2006</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508 First Flight Run</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2006</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First Flight Ridge </w:t>
            </w:r>
          </w:p>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(community pier)</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2005</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112 </w:t>
            </w:r>
            <w:proofErr w:type="spellStart"/>
            <w:r w:rsidRPr="00667988">
              <w:rPr>
                <w:rFonts w:ascii="Century Gothic" w:hAnsi="Century Gothic"/>
                <w:i/>
                <w:sz w:val="18"/>
                <w:szCs w:val="18"/>
              </w:rPr>
              <w:t>Dosher</w:t>
            </w:r>
            <w:proofErr w:type="spellEnd"/>
            <w:r w:rsidRPr="00667988">
              <w:rPr>
                <w:rFonts w:ascii="Century Gothic" w:hAnsi="Century Gothic"/>
                <w:i/>
                <w:sz w:val="18"/>
                <w:szCs w:val="18"/>
              </w:rPr>
              <w:t xml:space="preserve"> Lane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2005</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108 </w:t>
            </w:r>
            <w:proofErr w:type="spellStart"/>
            <w:r w:rsidRPr="00667988">
              <w:rPr>
                <w:rFonts w:ascii="Century Gothic" w:hAnsi="Century Gothic"/>
                <w:i/>
                <w:sz w:val="18"/>
                <w:szCs w:val="18"/>
              </w:rPr>
              <w:t>Dosher</w:t>
            </w:r>
            <w:proofErr w:type="spellEnd"/>
            <w:r w:rsidRPr="00667988">
              <w:rPr>
                <w:rFonts w:ascii="Century Gothic" w:hAnsi="Century Gothic"/>
                <w:i/>
                <w:sz w:val="18"/>
                <w:szCs w:val="18"/>
              </w:rPr>
              <w:t xml:space="preserve"> Lane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2007</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104 </w:t>
            </w:r>
            <w:proofErr w:type="spellStart"/>
            <w:r w:rsidRPr="00667988">
              <w:rPr>
                <w:rFonts w:ascii="Century Gothic" w:hAnsi="Century Gothic"/>
                <w:i/>
                <w:sz w:val="18"/>
                <w:szCs w:val="18"/>
              </w:rPr>
              <w:t>Dosher</w:t>
            </w:r>
            <w:proofErr w:type="spellEnd"/>
            <w:r w:rsidRPr="00667988">
              <w:rPr>
                <w:rFonts w:ascii="Century Gothic" w:hAnsi="Century Gothic"/>
                <w:i/>
                <w:sz w:val="18"/>
                <w:szCs w:val="18"/>
              </w:rPr>
              <w:t xml:space="preserve"> Lane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2001</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 xml:space="preserve">100 </w:t>
            </w:r>
            <w:proofErr w:type="spellStart"/>
            <w:r w:rsidRPr="00667988">
              <w:rPr>
                <w:rFonts w:ascii="Century Gothic" w:hAnsi="Century Gothic"/>
                <w:i/>
                <w:sz w:val="18"/>
                <w:szCs w:val="18"/>
              </w:rPr>
              <w:t>Dosher</w:t>
            </w:r>
            <w:proofErr w:type="spellEnd"/>
            <w:r w:rsidRPr="00667988">
              <w:rPr>
                <w:rFonts w:ascii="Century Gothic" w:hAnsi="Century Gothic"/>
                <w:i/>
                <w:sz w:val="18"/>
                <w:szCs w:val="18"/>
              </w:rPr>
              <w:t xml:space="preserve"> Lane</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100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2003</w:t>
            </w:r>
          </w:p>
        </w:tc>
      </w:tr>
      <w:tr w:rsidR="00CA0C6D" w:rsidRPr="00667988" w:rsidTr="00414FE7">
        <w:tc>
          <w:tcPr>
            <w:tcW w:w="288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3801 Moor Shore Road</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75 feet</w:t>
            </w:r>
          </w:p>
        </w:tc>
        <w:tc>
          <w:tcPr>
            <w:tcW w:w="1710" w:type="dxa"/>
            <w:shd w:val="clear" w:color="auto" w:fill="auto"/>
          </w:tcPr>
          <w:p w:rsidR="00CA0C6D" w:rsidRPr="00667988" w:rsidRDefault="00CA0C6D" w:rsidP="00BA6F2F">
            <w:pPr>
              <w:jc w:val="both"/>
              <w:rPr>
                <w:rFonts w:ascii="Century Gothic" w:hAnsi="Century Gothic"/>
                <w:i/>
                <w:sz w:val="18"/>
                <w:szCs w:val="18"/>
              </w:rPr>
            </w:pPr>
            <w:r w:rsidRPr="00667988">
              <w:rPr>
                <w:rFonts w:ascii="Century Gothic" w:hAnsi="Century Gothic"/>
                <w:i/>
                <w:sz w:val="18"/>
                <w:szCs w:val="18"/>
              </w:rPr>
              <w:t>2005</w:t>
            </w:r>
          </w:p>
        </w:tc>
      </w:tr>
    </w:tbl>
    <w:p w:rsidR="00CA0C6D" w:rsidRPr="00667988" w:rsidRDefault="00CA0C6D" w:rsidP="00BA6F2F">
      <w:pPr>
        <w:jc w:val="both"/>
        <w:rPr>
          <w:rFonts w:ascii="Century Gothic" w:hAnsi="Century Gothic"/>
          <w:b/>
          <w:i/>
          <w:sz w:val="18"/>
          <w:szCs w:val="18"/>
        </w:rPr>
      </w:pPr>
    </w:p>
    <w:p w:rsidR="00CA0C6D" w:rsidRPr="00667988" w:rsidRDefault="00CA0C6D" w:rsidP="00D04560">
      <w:pPr>
        <w:ind w:firstLine="360"/>
        <w:jc w:val="both"/>
        <w:rPr>
          <w:rFonts w:ascii="Century Gothic" w:hAnsi="Century Gothic"/>
          <w:i/>
          <w:sz w:val="18"/>
          <w:szCs w:val="18"/>
        </w:rPr>
      </w:pPr>
      <w:r w:rsidRPr="00667988">
        <w:rPr>
          <w:rFonts w:ascii="Century Gothic" w:hAnsi="Century Gothic"/>
          <w:i/>
          <w:sz w:val="18"/>
          <w:szCs w:val="18"/>
        </w:rPr>
        <w:t xml:space="preserve">Twelve (12) of the fourteen (14) piers in Kitty Hawk Bay are 100 feet in length or shorter, making them compliant with the Kitty Hawk’s current standards for the maximum length of </w:t>
      </w:r>
      <w:r w:rsidR="00D04560">
        <w:rPr>
          <w:rFonts w:ascii="Century Gothic" w:hAnsi="Century Gothic"/>
          <w:i/>
          <w:sz w:val="18"/>
          <w:szCs w:val="18"/>
        </w:rPr>
        <w:t>a pier.  The two (2) piers of a </w:t>
      </w:r>
      <w:r w:rsidRPr="00667988">
        <w:rPr>
          <w:rFonts w:ascii="Century Gothic" w:hAnsi="Century Gothic"/>
          <w:i/>
          <w:sz w:val="18"/>
          <w:szCs w:val="18"/>
        </w:rPr>
        <w:t>greater length were both permitted by the N.C. Division of Coastal Management and constructed prior to the Town’s adoption of standards for maximum pier length in 1999.  These two (2) piers are legal, nonconforming (“grandfathered”) structures that can be repaired and replaced in case of a catastrophic event, but cannot be increased in length.</w:t>
      </w:r>
    </w:p>
    <w:p w:rsidR="00CA0C6D" w:rsidRPr="00667988" w:rsidRDefault="00CA0C6D" w:rsidP="00BA6F2F">
      <w:pPr>
        <w:jc w:val="both"/>
        <w:rPr>
          <w:rFonts w:ascii="Century Gothic" w:hAnsi="Century Gothic"/>
          <w:b/>
          <w:i/>
          <w:sz w:val="18"/>
          <w:szCs w:val="18"/>
          <w:u w:val="single"/>
        </w:rPr>
      </w:pPr>
    </w:p>
    <w:p w:rsidR="00CA0C6D" w:rsidRPr="00667988" w:rsidRDefault="00CA0C6D" w:rsidP="00BA6F2F">
      <w:pPr>
        <w:jc w:val="both"/>
        <w:rPr>
          <w:rFonts w:ascii="Century Gothic" w:hAnsi="Century Gothic"/>
          <w:b/>
          <w:i/>
          <w:sz w:val="18"/>
          <w:szCs w:val="18"/>
          <w:u w:val="single"/>
        </w:rPr>
      </w:pPr>
      <w:r w:rsidRPr="00667988">
        <w:rPr>
          <w:rFonts w:ascii="Century Gothic" w:hAnsi="Century Gothic"/>
          <w:b/>
          <w:i/>
          <w:sz w:val="18"/>
          <w:szCs w:val="18"/>
          <w:u w:val="single"/>
        </w:rPr>
        <w:t>Prior Pier Variance Requests</w:t>
      </w:r>
    </w:p>
    <w:p w:rsidR="00CD0957" w:rsidRDefault="00CA0C6D" w:rsidP="00CD0957">
      <w:pPr>
        <w:ind w:firstLine="360"/>
        <w:jc w:val="both"/>
        <w:rPr>
          <w:rFonts w:ascii="Century Gothic" w:hAnsi="Century Gothic"/>
          <w:i/>
          <w:sz w:val="18"/>
          <w:szCs w:val="18"/>
        </w:rPr>
      </w:pPr>
      <w:r w:rsidRPr="00667988">
        <w:rPr>
          <w:rFonts w:ascii="Century Gothic" w:hAnsi="Century Gothic"/>
          <w:i/>
          <w:sz w:val="18"/>
          <w:szCs w:val="18"/>
        </w:rPr>
        <w:t>At its meeting on May 17, 2000, the Kitty Hawk Board of Adjustment considered an</w:t>
      </w:r>
      <w:r w:rsidR="008D15C9">
        <w:rPr>
          <w:rFonts w:ascii="Century Gothic" w:hAnsi="Century Gothic"/>
          <w:i/>
          <w:sz w:val="18"/>
          <w:szCs w:val="18"/>
        </w:rPr>
        <w:t xml:space="preserve"> application for </w:t>
      </w:r>
      <w:r w:rsidR="00D04560">
        <w:rPr>
          <w:rFonts w:ascii="Century Gothic" w:hAnsi="Century Gothic"/>
          <w:i/>
          <w:sz w:val="18"/>
          <w:szCs w:val="18"/>
        </w:rPr>
        <w:t>a </w:t>
      </w:r>
      <w:r w:rsidRPr="00667988">
        <w:rPr>
          <w:rFonts w:ascii="Century Gothic" w:hAnsi="Century Gothic"/>
          <w:i/>
          <w:sz w:val="18"/>
          <w:szCs w:val="18"/>
        </w:rPr>
        <w:t>variance of 370 feet to construct a community pier with boat slips 570 feet in len</w:t>
      </w:r>
      <w:r w:rsidR="008D15C9">
        <w:rPr>
          <w:rFonts w:ascii="Century Gothic" w:hAnsi="Century Gothic"/>
          <w:i/>
          <w:sz w:val="18"/>
          <w:szCs w:val="18"/>
        </w:rPr>
        <w:t xml:space="preserve">gth for the </w:t>
      </w:r>
      <w:proofErr w:type="spellStart"/>
      <w:r w:rsidR="008D15C9">
        <w:rPr>
          <w:rFonts w:ascii="Century Gothic" w:hAnsi="Century Gothic"/>
          <w:i/>
          <w:sz w:val="18"/>
          <w:szCs w:val="18"/>
        </w:rPr>
        <w:t>Harbour</w:t>
      </w:r>
      <w:proofErr w:type="spellEnd"/>
      <w:r w:rsidR="008D15C9">
        <w:rPr>
          <w:rFonts w:ascii="Century Gothic" w:hAnsi="Century Gothic"/>
          <w:i/>
          <w:sz w:val="18"/>
          <w:szCs w:val="18"/>
        </w:rPr>
        <w:t> </w:t>
      </w:r>
      <w:r w:rsidRPr="00667988">
        <w:rPr>
          <w:rFonts w:ascii="Century Gothic" w:hAnsi="Century Gothic"/>
          <w:i/>
          <w:sz w:val="18"/>
          <w:szCs w:val="18"/>
        </w:rPr>
        <w:t>Bay Subdivision.  The developer/applicant expressed a desire for the longer pier in order to reach deeper water and allow more functional boat slips for residents of the subdivision.  After evaluating the information presented and circumstances of that particular situation, the Board mem</w:t>
      </w:r>
      <w:r w:rsidR="00CD0957">
        <w:rPr>
          <w:rFonts w:ascii="Century Gothic" w:hAnsi="Century Gothic"/>
          <w:i/>
          <w:sz w:val="18"/>
          <w:szCs w:val="18"/>
        </w:rPr>
        <w:t>bers voted unanimously (5-0) to </w:t>
      </w:r>
      <w:r w:rsidRPr="00667988">
        <w:rPr>
          <w:rFonts w:ascii="Century Gothic" w:hAnsi="Century Gothic"/>
          <w:i/>
          <w:sz w:val="18"/>
          <w:szCs w:val="18"/>
        </w:rPr>
        <w:t xml:space="preserve">deny the requested variance.  </w:t>
      </w:r>
    </w:p>
    <w:p w:rsidR="00CF6831" w:rsidRDefault="00CA0C6D" w:rsidP="00CF6831">
      <w:pPr>
        <w:ind w:firstLine="360"/>
        <w:jc w:val="both"/>
        <w:rPr>
          <w:rFonts w:ascii="Century Gothic" w:hAnsi="Century Gothic"/>
          <w:i/>
          <w:sz w:val="18"/>
          <w:szCs w:val="18"/>
        </w:rPr>
      </w:pPr>
      <w:r w:rsidRPr="00667988">
        <w:rPr>
          <w:rFonts w:ascii="Century Gothic" w:hAnsi="Century Gothic"/>
          <w:i/>
          <w:sz w:val="18"/>
          <w:szCs w:val="18"/>
        </w:rPr>
        <w:t>At its meeting on September 5, 2001, the Kitty Hawk Board of Adjustmen</w:t>
      </w:r>
      <w:r w:rsidR="003D7353">
        <w:rPr>
          <w:rFonts w:ascii="Century Gothic" w:hAnsi="Century Gothic"/>
          <w:i/>
          <w:sz w:val="18"/>
          <w:szCs w:val="18"/>
        </w:rPr>
        <w:t>t considered an application for </w:t>
      </w:r>
      <w:r w:rsidRPr="00667988">
        <w:rPr>
          <w:rFonts w:ascii="Century Gothic" w:hAnsi="Century Gothic"/>
          <w:i/>
          <w:sz w:val="18"/>
          <w:szCs w:val="18"/>
        </w:rPr>
        <w:t xml:space="preserve">a variance of 50 feet to construct a private pier 150 feet in length associated with the residence </w:t>
      </w:r>
      <w:r w:rsidR="003D7353">
        <w:rPr>
          <w:rFonts w:ascii="Century Gothic" w:hAnsi="Century Gothic"/>
          <w:i/>
          <w:sz w:val="18"/>
          <w:szCs w:val="18"/>
        </w:rPr>
        <w:t>at 104 </w:t>
      </w:r>
      <w:proofErr w:type="spellStart"/>
      <w:r w:rsidRPr="00667988">
        <w:rPr>
          <w:rFonts w:ascii="Century Gothic" w:hAnsi="Century Gothic"/>
          <w:i/>
          <w:sz w:val="18"/>
          <w:szCs w:val="18"/>
        </w:rPr>
        <w:t>Dosher</w:t>
      </w:r>
      <w:proofErr w:type="spellEnd"/>
      <w:r w:rsidRPr="00667988">
        <w:rPr>
          <w:rFonts w:ascii="Century Gothic" w:hAnsi="Century Gothic"/>
          <w:i/>
          <w:sz w:val="18"/>
          <w:szCs w:val="18"/>
        </w:rPr>
        <w:t xml:space="preserve"> Lane.  The applicant stated that he wanted the variance to allow his boats</w:t>
      </w:r>
      <w:r w:rsidR="003D7353">
        <w:rPr>
          <w:rFonts w:ascii="Century Gothic" w:hAnsi="Century Gothic"/>
          <w:i/>
          <w:sz w:val="18"/>
          <w:szCs w:val="18"/>
        </w:rPr>
        <w:t xml:space="preserve"> to be moored in </w:t>
      </w:r>
      <w:r w:rsidRPr="00667988">
        <w:rPr>
          <w:rFonts w:ascii="Century Gothic" w:hAnsi="Century Gothic"/>
          <w:i/>
          <w:sz w:val="18"/>
          <w:szCs w:val="18"/>
        </w:rPr>
        <w:t>deeper water farther from the shoreline.  After evaluating the information presented and circumstances of that particular situation, the Board members voted unanimously (5-0) to deny the requested variance.  The meeting minutes reflect comments from one of the Board members that he did not see a unique hardship, as all properties along Kitty Hawk Bay have the same issues with</w:t>
      </w:r>
      <w:r w:rsidR="007734BB">
        <w:rPr>
          <w:rFonts w:ascii="Century Gothic" w:hAnsi="Century Gothic"/>
          <w:i/>
          <w:sz w:val="18"/>
          <w:szCs w:val="18"/>
        </w:rPr>
        <w:t xml:space="preserve"> the shoreline and depth </w:t>
      </w:r>
      <w:r w:rsidR="00CF6831">
        <w:rPr>
          <w:rFonts w:ascii="Century Gothic" w:hAnsi="Century Gothic"/>
          <w:i/>
          <w:sz w:val="18"/>
          <w:szCs w:val="18"/>
        </w:rPr>
        <w:t>of the </w:t>
      </w:r>
      <w:r w:rsidRPr="00667988">
        <w:rPr>
          <w:rFonts w:ascii="Century Gothic" w:hAnsi="Century Gothic"/>
          <w:i/>
          <w:sz w:val="18"/>
          <w:szCs w:val="18"/>
        </w:rPr>
        <w:t>water.</w:t>
      </w:r>
    </w:p>
    <w:p w:rsidR="00CA0C6D" w:rsidRPr="00667988" w:rsidRDefault="00CA0C6D" w:rsidP="00CF6831">
      <w:pPr>
        <w:ind w:firstLine="360"/>
        <w:jc w:val="both"/>
        <w:rPr>
          <w:rFonts w:ascii="Century Gothic" w:hAnsi="Century Gothic"/>
          <w:i/>
          <w:sz w:val="18"/>
          <w:szCs w:val="18"/>
        </w:rPr>
      </w:pPr>
      <w:r w:rsidRPr="00667988">
        <w:rPr>
          <w:rFonts w:ascii="Century Gothic" w:hAnsi="Century Gothic"/>
          <w:i/>
          <w:sz w:val="18"/>
          <w:szCs w:val="18"/>
        </w:rPr>
        <w:t>** NOTE: Although it can be instructive to study prior decisions of the B</w:t>
      </w:r>
      <w:r w:rsidR="007734BB">
        <w:rPr>
          <w:rFonts w:ascii="Century Gothic" w:hAnsi="Century Gothic"/>
          <w:i/>
          <w:sz w:val="18"/>
          <w:szCs w:val="18"/>
        </w:rPr>
        <w:t>oard dealing with similar </w:t>
      </w:r>
      <w:r w:rsidRPr="00667988">
        <w:rPr>
          <w:rFonts w:ascii="Century Gothic" w:hAnsi="Century Gothic"/>
          <w:i/>
          <w:sz w:val="18"/>
          <w:szCs w:val="18"/>
        </w:rPr>
        <w:t xml:space="preserve">situations, it is important to note that the denial of these prior variances does not necessarily </w:t>
      </w:r>
      <w:r w:rsidR="007734BB">
        <w:rPr>
          <w:rFonts w:ascii="Century Gothic" w:hAnsi="Century Gothic"/>
          <w:i/>
          <w:sz w:val="18"/>
          <w:szCs w:val="18"/>
        </w:rPr>
        <w:t>create a </w:t>
      </w:r>
      <w:r w:rsidRPr="00667988">
        <w:rPr>
          <w:rFonts w:ascii="Century Gothic" w:hAnsi="Century Gothic"/>
          <w:i/>
          <w:sz w:val="18"/>
          <w:szCs w:val="18"/>
        </w:rPr>
        <w:t xml:space="preserve">precedent for the variance presently being considered at 3619 </w:t>
      </w:r>
      <w:proofErr w:type="spellStart"/>
      <w:r w:rsidRPr="00667988">
        <w:rPr>
          <w:rFonts w:ascii="Century Gothic" w:hAnsi="Century Gothic"/>
          <w:i/>
          <w:sz w:val="18"/>
          <w:szCs w:val="18"/>
        </w:rPr>
        <w:t>Windgrass</w:t>
      </w:r>
      <w:proofErr w:type="spellEnd"/>
      <w:r w:rsidRPr="00667988">
        <w:rPr>
          <w:rFonts w:ascii="Century Gothic" w:hAnsi="Century Gothic"/>
          <w:i/>
          <w:sz w:val="18"/>
          <w:szCs w:val="18"/>
        </w:rPr>
        <w:t xml:space="preserve"> Circle.  Differences in the subject properties and circumstances surrounding the current variance request may lead the Board members to make different findings for this application.</w:t>
      </w:r>
    </w:p>
    <w:p w:rsidR="00CA0C6D" w:rsidRPr="00667988" w:rsidRDefault="00CA0C6D" w:rsidP="00BA6F2F">
      <w:pPr>
        <w:jc w:val="both"/>
        <w:rPr>
          <w:rFonts w:ascii="Century Gothic" w:hAnsi="Century Gothic"/>
          <w:i/>
          <w:sz w:val="18"/>
          <w:szCs w:val="18"/>
        </w:rPr>
      </w:pPr>
    </w:p>
    <w:p w:rsidR="00CA0C6D" w:rsidRPr="00667988" w:rsidRDefault="00CA0C6D" w:rsidP="00BA6F2F">
      <w:pPr>
        <w:ind w:right="360"/>
        <w:jc w:val="both"/>
        <w:rPr>
          <w:rFonts w:ascii="Century Gothic" w:hAnsi="Century Gothic"/>
          <w:b/>
          <w:i/>
          <w:sz w:val="18"/>
          <w:szCs w:val="18"/>
          <w:u w:val="single"/>
        </w:rPr>
      </w:pPr>
      <w:r w:rsidRPr="00667988">
        <w:rPr>
          <w:rFonts w:ascii="Century Gothic" w:hAnsi="Century Gothic"/>
          <w:b/>
          <w:i/>
          <w:sz w:val="18"/>
          <w:szCs w:val="18"/>
          <w:u w:val="single"/>
        </w:rPr>
        <w:t>Directions to the Subject Property</w:t>
      </w:r>
    </w:p>
    <w:p w:rsidR="007734BB" w:rsidRDefault="007734BB" w:rsidP="007734BB">
      <w:pPr>
        <w:ind w:firstLine="360"/>
        <w:jc w:val="both"/>
        <w:rPr>
          <w:rFonts w:ascii="Century Gothic" w:hAnsi="Century Gothic"/>
          <w:i/>
          <w:sz w:val="18"/>
          <w:szCs w:val="18"/>
        </w:rPr>
      </w:pPr>
      <w:r>
        <w:rPr>
          <w:rFonts w:ascii="Century Gothic" w:hAnsi="Century Gothic"/>
          <w:i/>
          <w:sz w:val="18"/>
          <w:szCs w:val="18"/>
        </w:rPr>
        <w:t>F</w:t>
      </w:r>
      <w:r w:rsidR="00CA0C6D" w:rsidRPr="00667988">
        <w:rPr>
          <w:rFonts w:ascii="Century Gothic" w:hAnsi="Century Gothic"/>
          <w:i/>
          <w:sz w:val="18"/>
          <w:szCs w:val="18"/>
        </w:rPr>
        <w:t>rom Kitty Hawk Post Off</w:t>
      </w:r>
      <w:r>
        <w:rPr>
          <w:rFonts w:ascii="Century Gothic" w:hAnsi="Century Gothic"/>
          <w:i/>
          <w:sz w:val="18"/>
          <w:szCs w:val="18"/>
        </w:rPr>
        <w:t>ice, Hwy. 158 &amp; Kitty Hawk Road, d</w:t>
      </w:r>
      <w:r w:rsidR="00CA0C6D" w:rsidRPr="00667988">
        <w:rPr>
          <w:rFonts w:ascii="Century Gothic" w:hAnsi="Century Gothic"/>
          <w:i/>
          <w:sz w:val="18"/>
          <w:szCs w:val="18"/>
        </w:rPr>
        <w:t xml:space="preserve">rive nearly 0.8 mile south on N. </w:t>
      </w:r>
      <w:proofErr w:type="spellStart"/>
      <w:r w:rsidR="00CA0C6D" w:rsidRPr="00667988">
        <w:rPr>
          <w:rFonts w:ascii="Century Gothic" w:hAnsi="Century Gothic"/>
          <w:i/>
          <w:sz w:val="18"/>
          <w:szCs w:val="18"/>
        </w:rPr>
        <w:t>Croatan</w:t>
      </w:r>
      <w:proofErr w:type="spellEnd"/>
      <w:r w:rsidR="00CA0C6D" w:rsidRPr="00667988">
        <w:rPr>
          <w:rFonts w:ascii="Century Gothic" w:hAnsi="Century Gothic"/>
          <w:i/>
          <w:sz w:val="18"/>
          <w:szCs w:val="18"/>
        </w:rPr>
        <w:t xml:space="preserve"> Highway (Hwy. 158).</w:t>
      </w:r>
      <w:r>
        <w:rPr>
          <w:rFonts w:ascii="Century Gothic" w:hAnsi="Century Gothic"/>
          <w:i/>
          <w:sz w:val="18"/>
          <w:szCs w:val="18"/>
        </w:rPr>
        <w:t xml:space="preserve"> </w:t>
      </w:r>
      <w:r w:rsidR="00CA0C6D" w:rsidRPr="00667988">
        <w:rPr>
          <w:rFonts w:ascii="Century Gothic" w:hAnsi="Century Gothic"/>
          <w:i/>
          <w:sz w:val="18"/>
          <w:szCs w:val="18"/>
        </w:rPr>
        <w:t xml:space="preserve">Turn right onto W. </w:t>
      </w:r>
      <w:proofErr w:type="spellStart"/>
      <w:r w:rsidR="00CA0C6D" w:rsidRPr="00667988">
        <w:rPr>
          <w:rFonts w:ascii="Century Gothic" w:hAnsi="Century Gothic"/>
          <w:i/>
          <w:sz w:val="18"/>
          <w:szCs w:val="18"/>
        </w:rPr>
        <w:t>Tateway</w:t>
      </w:r>
      <w:proofErr w:type="spellEnd"/>
      <w:r w:rsidR="00CA0C6D" w:rsidRPr="00667988">
        <w:rPr>
          <w:rFonts w:ascii="Century Gothic" w:hAnsi="Century Gothic"/>
          <w:i/>
          <w:sz w:val="18"/>
          <w:szCs w:val="18"/>
        </w:rPr>
        <w:t xml:space="preserve"> Road (just after Carolina Shores Vacation Rentals).</w:t>
      </w:r>
      <w:r>
        <w:rPr>
          <w:rFonts w:ascii="Century Gothic" w:hAnsi="Century Gothic"/>
          <w:i/>
          <w:sz w:val="18"/>
          <w:szCs w:val="18"/>
        </w:rPr>
        <w:t xml:space="preserve"> Drive </w:t>
      </w:r>
      <w:r w:rsidR="00CA0C6D" w:rsidRPr="00667988">
        <w:rPr>
          <w:rFonts w:ascii="Century Gothic" w:hAnsi="Century Gothic"/>
          <w:i/>
          <w:sz w:val="18"/>
          <w:szCs w:val="18"/>
        </w:rPr>
        <w:t>west for approximately 0.3 mile.</w:t>
      </w:r>
      <w:r>
        <w:rPr>
          <w:rFonts w:ascii="Century Gothic" w:hAnsi="Century Gothic"/>
          <w:i/>
          <w:sz w:val="18"/>
          <w:szCs w:val="18"/>
        </w:rPr>
        <w:t xml:space="preserve"> </w:t>
      </w:r>
      <w:r w:rsidR="00CA0C6D" w:rsidRPr="00667988">
        <w:rPr>
          <w:rFonts w:ascii="Century Gothic" w:hAnsi="Century Gothic"/>
          <w:i/>
          <w:sz w:val="18"/>
          <w:szCs w:val="18"/>
        </w:rPr>
        <w:t xml:space="preserve">Turn right onto </w:t>
      </w:r>
      <w:proofErr w:type="spellStart"/>
      <w:r w:rsidR="00CA0C6D" w:rsidRPr="00667988">
        <w:rPr>
          <w:rFonts w:ascii="Century Gothic" w:hAnsi="Century Gothic"/>
          <w:i/>
          <w:sz w:val="18"/>
          <w:szCs w:val="18"/>
        </w:rPr>
        <w:t>Windgrass</w:t>
      </w:r>
      <w:proofErr w:type="spellEnd"/>
      <w:r w:rsidR="00CA0C6D" w:rsidRPr="00667988">
        <w:rPr>
          <w:rFonts w:ascii="Century Gothic" w:hAnsi="Century Gothic"/>
          <w:i/>
          <w:sz w:val="18"/>
          <w:szCs w:val="18"/>
        </w:rPr>
        <w:t xml:space="preserve"> Circle.</w:t>
      </w:r>
      <w:r>
        <w:rPr>
          <w:rFonts w:ascii="Century Gothic" w:hAnsi="Century Gothic"/>
          <w:i/>
          <w:sz w:val="18"/>
          <w:szCs w:val="18"/>
        </w:rPr>
        <w:t xml:space="preserve"> </w:t>
      </w:r>
      <w:r w:rsidR="00CA0C6D" w:rsidRPr="00667988">
        <w:rPr>
          <w:rFonts w:ascii="Century Gothic" w:hAnsi="Century Gothic"/>
          <w:i/>
          <w:sz w:val="18"/>
          <w:szCs w:val="18"/>
        </w:rPr>
        <w:t xml:space="preserve">3619 </w:t>
      </w:r>
      <w:proofErr w:type="spellStart"/>
      <w:r w:rsidR="00CA0C6D" w:rsidRPr="00667988">
        <w:rPr>
          <w:rFonts w:ascii="Century Gothic" w:hAnsi="Century Gothic"/>
          <w:i/>
          <w:sz w:val="18"/>
          <w:szCs w:val="18"/>
        </w:rPr>
        <w:t>Windgrass</w:t>
      </w:r>
      <w:proofErr w:type="spellEnd"/>
      <w:r w:rsidR="00CA0C6D" w:rsidRPr="00667988">
        <w:rPr>
          <w:rFonts w:ascii="Century Gothic" w:hAnsi="Century Gothic"/>
          <w:i/>
          <w:sz w:val="18"/>
          <w:szCs w:val="18"/>
        </w:rPr>
        <w:t xml:space="preserve"> Circle is </w:t>
      </w:r>
      <w:r>
        <w:rPr>
          <w:rFonts w:ascii="Century Gothic" w:hAnsi="Century Gothic"/>
          <w:i/>
          <w:sz w:val="18"/>
          <w:szCs w:val="18"/>
        </w:rPr>
        <w:t>the first </w:t>
      </w:r>
      <w:r w:rsidR="00CA0C6D" w:rsidRPr="00667988">
        <w:rPr>
          <w:rFonts w:ascii="Century Gothic" w:hAnsi="Century Gothic"/>
          <w:i/>
          <w:sz w:val="18"/>
          <w:szCs w:val="18"/>
        </w:rPr>
        <w:t>driveway on the left.</w:t>
      </w:r>
    </w:p>
    <w:p w:rsidR="00CA0C6D" w:rsidRPr="00667988" w:rsidRDefault="00CA0C6D" w:rsidP="007734BB">
      <w:pPr>
        <w:ind w:firstLine="360"/>
        <w:jc w:val="both"/>
        <w:rPr>
          <w:rFonts w:ascii="Century Gothic" w:hAnsi="Century Gothic"/>
          <w:i/>
          <w:sz w:val="18"/>
          <w:szCs w:val="18"/>
        </w:rPr>
      </w:pPr>
      <w:r w:rsidRPr="00667988">
        <w:rPr>
          <w:rFonts w:ascii="Century Gothic" w:hAnsi="Century Gothic"/>
          <w:i/>
          <w:sz w:val="18"/>
          <w:szCs w:val="18"/>
        </w:rPr>
        <w:t>** NOTE – The owners have granted permission for the Board member</w:t>
      </w:r>
      <w:r w:rsidR="007734BB">
        <w:rPr>
          <w:rFonts w:ascii="Century Gothic" w:hAnsi="Century Gothic"/>
          <w:i/>
          <w:sz w:val="18"/>
          <w:szCs w:val="18"/>
        </w:rPr>
        <w:t>s to park in their driveway and </w:t>
      </w:r>
      <w:r w:rsidRPr="00667988">
        <w:rPr>
          <w:rFonts w:ascii="Century Gothic" w:hAnsi="Century Gothic"/>
          <w:i/>
          <w:sz w:val="18"/>
          <w:szCs w:val="18"/>
        </w:rPr>
        <w:t>walk around to the back yard in order to view the proposed location</w:t>
      </w:r>
      <w:r w:rsidR="007734BB">
        <w:rPr>
          <w:rFonts w:ascii="Century Gothic" w:hAnsi="Century Gothic"/>
          <w:i/>
          <w:sz w:val="18"/>
          <w:szCs w:val="18"/>
        </w:rPr>
        <w:t xml:space="preserve"> of the pier and other piers on </w:t>
      </w:r>
      <w:r w:rsidRPr="00667988">
        <w:rPr>
          <w:rFonts w:ascii="Century Gothic" w:hAnsi="Century Gothic"/>
          <w:i/>
          <w:sz w:val="18"/>
          <w:szCs w:val="18"/>
        </w:rPr>
        <w:t>nearby properties.</w:t>
      </w:r>
    </w:p>
    <w:p w:rsidR="00B32069" w:rsidRDefault="00B32069" w:rsidP="00B3166B">
      <w:pPr>
        <w:jc w:val="both"/>
        <w:rPr>
          <w:rFonts w:ascii="Century Gothic" w:hAnsi="Century Gothic" w:cs="Century Gothic"/>
          <w:b/>
          <w:color w:val="000000" w:themeColor="text1"/>
        </w:rPr>
      </w:pPr>
    </w:p>
    <w:p w:rsidR="00414FE7" w:rsidRPr="007734BB" w:rsidRDefault="00D04560" w:rsidP="007734BB">
      <w:pPr>
        <w:jc w:val="both"/>
        <w:rPr>
          <w:rFonts w:ascii="Century Gothic" w:hAnsi="Century Gothic"/>
        </w:rPr>
      </w:pPr>
      <w:r w:rsidRPr="007734BB">
        <w:rPr>
          <w:rFonts w:ascii="Century Gothic" w:hAnsi="Century Gothic"/>
        </w:rPr>
        <w:t xml:space="preserve">It was noted that Exhibits 1 and 2 are not date current, in that they do not show all existing fourteen piers. At least one of the piers built within the past year does not show up on either aerial photograph. </w:t>
      </w:r>
    </w:p>
    <w:p w:rsidR="007D07F8" w:rsidRDefault="007D07F8" w:rsidP="00860A86">
      <w:pPr>
        <w:jc w:val="both"/>
        <w:rPr>
          <w:rFonts w:ascii="Century Gothic" w:hAnsi="Century Gothic" w:cs="Century Gothic"/>
          <w:color w:val="000000" w:themeColor="text1"/>
        </w:rPr>
      </w:pPr>
    </w:p>
    <w:p w:rsidR="004C0158" w:rsidRDefault="004C0158" w:rsidP="00860A86">
      <w:pPr>
        <w:jc w:val="both"/>
        <w:rPr>
          <w:rFonts w:ascii="Century Gothic" w:hAnsi="Century Gothic" w:cs="Century Gothic"/>
          <w:color w:val="000000" w:themeColor="text1"/>
        </w:rPr>
      </w:pPr>
    </w:p>
    <w:p w:rsidR="00860A86" w:rsidRDefault="00860A86" w:rsidP="00860A86">
      <w:pPr>
        <w:jc w:val="both"/>
        <w:rPr>
          <w:rFonts w:ascii="Century Gothic" w:hAnsi="Century Gothic" w:cs="Century Gothic"/>
          <w:color w:val="000000" w:themeColor="text1"/>
        </w:rPr>
      </w:pPr>
      <w:r>
        <w:rPr>
          <w:rFonts w:ascii="Century Gothic" w:hAnsi="Century Gothic" w:cs="Century Gothic"/>
          <w:color w:val="000000" w:themeColor="text1"/>
        </w:rPr>
        <w:t xml:space="preserve">The Planner </w:t>
      </w:r>
      <w:r w:rsidR="00367D4D">
        <w:rPr>
          <w:rFonts w:ascii="Century Gothic" w:hAnsi="Century Gothic" w:cs="Century Gothic"/>
          <w:color w:val="000000" w:themeColor="text1"/>
        </w:rPr>
        <w:t xml:space="preserve">stated staff has reviewed the proposed variance application and has provided its opinion and recommendations on the findings. Also provided by the applicant was a list of answers as to why </w:t>
      </w:r>
      <w:r w:rsidR="005F5248">
        <w:rPr>
          <w:rFonts w:ascii="Century Gothic" w:hAnsi="Century Gothic" w:cs="Century Gothic"/>
          <w:color w:val="000000" w:themeColor="text1"/>
        </w:rPr>
        <w:t xml:space="preserve">he believes he does comply with the current standards. </w:t>
      </w:r>
      <w:r w:rsidR="00367D4D">
        <w:rPr>
          <w:rFonts w:ascii="Century Gothic" w:hAnsi="Century Gothic" w:cs="Century Gothic"/>
          <w:color w:val="000000" w:themeColor="text1"/>
        </w:rPr>
        <w:t>He</w:t>
      </w:r>
      <w:r w:rsidR="005F5248">
        <w:rPr>
          <w:rFonts w:ascii="Century Gothic" w:hAnsi="Century Gothic" w:cs="Century Gothic"/>
          <w:color w:val="000000" w:themeColor="text1"/>
        </w:rPr>
        <w:t>ard</w:t>
      </w:r>
      <w:r w:rsidR="00367D4D">
        <w:rPr>
          <w:rFonts w:ascii="Century Gothic" w:hAnsi="Century Gothic" w:cs="Century Gothic"/>
          <w:color w:val="000000" w:themeColor="text1"/>
        </w:rPr>
        <w:t xml:space="preserve"> </w:t>
      </w:r>
      <w:r>
        <w:rPr>
          <w:rFonts w:ascii="Century Gothic" w:hAnsi="Century Gothic" w:cs="Century Gothic"/>
          <w:color w:val="000000" w:themeColor="text1"/>
        </w:rPr>
        <w:t xml:space="preserve">then reviewed </w:t>
      </w:r>
      <w:r w:rsidR="00B07DDB">
        <w:rPr>
          <w:rFonts w:ascii="Century Gothic" w:hAnsi="Century Gothic" w:cs="Century Gothic"/>
          <w:color w:val="000000" w:themeColor="text1"/>
        </w:rPr>
        <w:t xml:space="preserve">the formal </w:t>
      </w:r>
      <w:r>
        <w:rPr>
          <w:rFonts w:ascii="Century Gothic" w:hAnsi="Century Gothic" w:cs="Century Gothic"/>
          <w:color w:val="000000" w:themeColor="text1"/>
        </w:rPr>
        <w:t xml:space="preserve">conclusions made by staff, </w:t>
      </w:r>
      <w:r w:rsidR="00B07DDB">
        <w:rPr>
          <w:rFonts w:ascii="Century Gothic" w:hAnsi="Century Gothic" w:cs="Century Gothic"/>
          <w:color w:val="000000" w:themeColor="text1"/>
        </w:rPr>
        <w:t>which is being entered into the </w:t>
      </w:r>
      <w:r>
        <w:rPr>
          <w:rFonts w:ascii="Century Gothic" w:hAnsi="Century Gothic" w:cs="Century Gothic"/>
          <w:color w:val="000000" w:themeColor="text1"/>
        </w:rPr>
        <w:t>record:</w:t>
      </w:r>
    </w:p>
    <w:p w:rsidR="00860A86" w:rsidRDefault="00860A86" w:rsidP="00860A86">
      <w:pPr>
        <w:jc w:val="both"/>
        <w:rPr>
          <w:rFonts w:ascii="Century Gothic" w:hAnsi="Century Gothic" w:cs="Century Gothic"/>
          <w:color w:val="000000" w:themeColor="text1"/>
        </w:rPr>
      </w:pPr>
    </w:p>
    <w:p w:rsidR="00B12558" w:rsidRPr="00F744E1" w:rsidRDefault="00B12558" w:rsidP="00B12558">
      <w:pPr>
        <w:jc w:val="center"/>
        <w:rPr>
          <w:rFonts w:ascii="Century Gothic" w:hAnsi="Century Gothic"/>
          <w:b/>
          <w:i/>
          <w:sz w:val="18"/>
          <w:szCs w:val="18"/>
        </w:rPr>
      </w:pPr>
      <w:r w:rsidRPr="00F744E1">
        <w:rPr>
          <w:rFonts w:ascii="Century Gothic" w:hAnsi="Century Gothic"/>
          <w:b/>
          <w:i/>
          <w:sz w:val="18"/>
          <w:szCs w:val="18"/>
        </w:rPr>
        <w:t>STAFF FINDINGS - 313 JEJAC DRIVE</w:t>
      </w:r>
    </w:p>
    <w:p w:rsidR="00B12558" w:rsidRPr="00F744E1" w:rsidRDefault="00B12558" w:rsidP="00B12558">
      <w:pPr>
        <w:jc w:val="center"/>
        <w:rPr>
          <w:rFonts w:ascii="Century Gothic" w:hAnsi="Century Gothic"/>
          <w:b/>
          <w:i/>
          <w:sz w:val="18"/>
          <w:szCs w:val="18"/>
        </w:rPr>
      </w:pPr>
    </w:p>
    <w:p w:rsidR="005F5248" w:rsidRPr="00F744E1" w:rsidRDefault="00B12558" w:rsidP="005F5248">
      <w:pPr>
        <w:widowControl/>
        <w:overflowPunct/>
        <w:autoSpaceDE/>
        <w:autoSpaceDN/>
        <w:adjustRightInd/>
        <w:ind w:left="360" w:hanging="360"/>
        <w:jc w:val="both"/>
        <w:rPr>
          <w:rFonts w:ascii="Century Gothic" w:hAnsi="Century Gothic"/>
          <w:b/>
          <w:bCs/>
          <w:i/>
          <w:sz w:val="18"/>
          <w:szCs w:val="18"/>
        </w:rPr>
      </w:pPr>
      <w:r w:rsidRPr="00F744E1">
        <w:rPr>
          <w:rFonts w:ascii="Century Gothic" w:hAnsi="Century Gothic"/>
          <w:b/>
          <w:bCs/>
          <w:i/>
          <w:sz w:val="18"/>
          <w:szCs w:val="18"/>
        </w:rPr>
        <w:t>1.</w:t>
      </w:r>
      <w:r w:rsidRPr="00F744E1">
        <w:rPr>
          <w:rFonts w:ascii="Century Gothic" w:hAnsi="Century Gothic"/>
          <w:b/>
          <w:bCs/>
          <w:i/>
          <w:sz w:val="18"/>
          <w:szCs w:val="18"/>
        </w:rPr>
        <w:tab/>
      </w:r>
      <w:r w:rsidR="005F5248" w:rsidRPr="00F744E1">
        <w:rPr>
          <w:rFonts w:ascii="Century Gothic" w:hAnsi="Century Gothic"/>
          <w:b/>
          <w:bCs/>
          <w:i/>
          <w:sz w:val="18"/>
          <w:szCs w:val="18"/>
        </w:rPr>
        <w:t>Would an unnecessary hardship be created by strict application of the ordinance?</w:t>
      </w:r>
      <w:r w:rsidRPr="00F744E1">
        <w:rPr>
          <w:rFonts w:ascii="Century Gothic" w:hAnsi="Century Gothic"/>
          <w:b/>
          <w:bCs/>
          <w:i/>
          <w:sz w:val="18"/>
          <w:szCs w:val="18"/>
        </w:rPr>
        <w:t>?</w:t>
      </w:r>
    </w:p>
    <w:p w:rsidR="005F5248" w:rsidRPr="00F744E1" w:rsidRDefault="005F5248" w:rsidP="005F5248">
      <w:pPr>
        <w:widowControl/>
        <w:overflowPunct/>
        <w:autoSpaceDE/>
        <w:autoSpaceDN/>
        <w:adjustRightInd/>
        <w:ind w:left="360" w:firstLine="360"/>
        <w:jc w:val="both"/>
        <w:rPr>
          <w:rFonts w:ascii="Century Gothic" w:hAnsi="Century Gothic"/>
          <w:b/>
          <w:i/>
          <w:color w:val="FF0000"/>
          <w:sz w:val="18"/>
          <w:szCs w:val="18"/>
        </w:rPr>
      </w:pPr>
      <w:r w:rsidRPr="00F744E1">
        <w:rPr>
          <w:rFonts w:ascii="Century Gothic" w:hAnsi="Century Gothic"/>
          <w:b/>
          <w:i/>
          <w:color w:val="FF0000"/>
          <w:sz w:val="18"/>
          <w:szCs w:val="18"/>
        </w:rPr>
        <w:t xml:space="preserve">No.  It is not clear that any hardship is being created by the maximum pier length requirement.  First, the applicant has not provided any justification for why mooring a large boat is necessary to make reasonable use of the property or a pier.  </w:t>
      </w:r>
    </w:p>
    <w:p w:rsidR="005F5248" w:rsidRPr="00F744E1" w:rsidRDefault="005F5248" w:rsidP="005F5248">
      <w:pPr>
        <w:widowControl/>
        <w:overflowPunct/>
        <w:autoSpaceDE/>
        <w:autoSpaceDN/>
        <w:adjustRightInd/>
        <w:ind w:left="360" w:firstLine="360"/>
        <w:jc w:val="both"/>
        <w:rPr>
          <w:rFonts w:ascii="Century Gothic" w:hAnsi="Century Gothic"/>
          <w:b/>
          <w:i/>
          <w:color w:val="FF0000"/>
          <w:sz w:val="18"/>
          <w:szCs w:val="18"/>
        </w:rPr>
      </w:pPr>
      <w:r w:rsidRPr="00F744E1">
        <w:rPr>
          <w:rFonts w:ascii="Century Gothic" w:hAnsi="Century Gothic"/>
          <w:b/>
          <w:i/>
          <w:color w:val="FF0000"/>
          <w:sz w:val="18"/>
          <w:szCs w:val="18"/>
        </w:rPr>
        <w:t xml:space="preserve">Secondly, the applicant estimates the water depth at high tide to be 10-12 inches 100 feet from the shoreline and 24 inches 200 feet from the shoreline.  However, the applicant has not provided any information documenting how this difference creates a hardship.  There is no evidence supporting </w:t>
      </w:r>
      <w:r w:rsidRPr="00F744E1">
        <w:rPr>
          <w:rFonts w:ascii="Century Gothic" w:hAnsi="Century Gothic"/>
          <w:b/>
          <w:i/>
          <w:color w:val="FF0000"/>
          <w:sz w:val="18"/>
          <w:szCs w:val="18"/>
        </w:rPr>
        <w:lastRenderedPageBreak/>
        <w:t xml:space="preserve">the claim that the current maximum pier length will prevent mooring of a large boat or that increasing the length to 200 feet will accommodate mooring of a large boat.  </w:t>
      </w:r>
    </w:p>
    <w:p w:rsidR="005F5248" w:rsidRPr="00F744E1" w:rsidRDefault="005F5248" w:rsidP="005F5248">
      <w:pPr>
        <w:widowControl/>
        <w:overflowPunct/>
        <w:autoSpaceDE/>
        <w:autoSpaceDN/>
        <w:adjustRightInd/>
        <w:ind w:left="360" w:firstLine="360"/>
        <w:jc w:val="both"/>
        <w:rPr>
          <w:rFonts w:ascii="Century Gothic" w:hAnsi="Century Gothic"/>
          <w:b/>
          <w:i/>
          <w:color w:val="FF0000"/>
          <w:sz w:val="18"/>
          <w:szCs w:val="18"/>
        </w:rPr>
      </w:pPr>
      <w:r w:rsidRPr="00F744E1">
        <w:rPr>
          <w:rFonts w:ascii="Century Gothic" w:hAnsi="Century Gothic"/>
          <w:b/>
          <w:i/>
          <w:color w:val="FF0000"/>
          <w:sz w:val="18"/>
          <w:szCs w:val="18"/>
        </w:rPr>
        <w:t>As eleven (11) other piers with a length of 100 feet or shorter have been constructed in Kitty Hawk Bay since the adoption of the maximum pier length standards in 1999, it seems clear that the ordinance has not created a significant hardship for other property owners in similar circumstances.</w:t>
      </w:r>
    </w:p>
    <w:p w:rsidR="00353969" w:rsidRPr="00F744E1" w:rsidRDefault="00353969" w:rsidP="00567B64">
      <w:pPr>
        <w:ind w:left="360" w:firstLine="360"/>
        <w:jc w:val="both"/>
        <w:rPr>
          <w:rFonts w:ascii="Century Gothic" w:hAnsi="Century Gothic"/>
          <w:b/>
          <w:i/>
          <w:color w:val="FF0000"/>
          <w:sz w:val="18"/>
          <w:szCs w:val="18"/>
        </w:rPr>
      </w:pPr>
    </w:p>
    <w:p w:rsidR="00F744E1" w:rsidRPr="00F744E1" w:rsidRDefault="00B12558" w:rsidP="00F744E1">
      <w:pPr>
        <w:widowControl/>
        <w:overflowPunct/>
        <w:autoSpaceDE/>
        <w:autoSpaceDN/>
        <w:adjustRightInd/>
        <w:ind w:left="360" w:hanging="360"/>
        <w:jc w:val="both"/>
        <w:rPr>
          <w:rFonts w:ascii="Century Gothic" w:hAnsi="Century Gothic"/>
          <w:b/>
          <w:bCs/>
          <w:i/>
          <w:sz w:val="18"/>
          <w:szCs w:val="18"/>
        </w:rPr>
      </w:pPr>
      <w:r w:rsidRPr="00F744E1">
        <w:rPr>
          <w:rFonts w:ascii="Century Gothic" w:hAnsi="Century Gothic"/>
          <w:b/>
          <w:bCs/>
          <w:i/>
          <w:sz w:val="18"/>
          <w:szCs w:val="18"/>
        </w:rPr>
        <w:t>2.</w:t>
      </w:r>
      <w:r w:rsidRPr="00F744E1">
        <w:rPr>
          <w:rFonts w:ascii="Century Gothic" w:hAnsi="Century Gothic"/>
          <w:b/>
          <w:bCs/>
          <w:i/>
          <w:sz w:val="18"/>
          <w:szCs w:val="18"/>
        </w:rPr>
        <w:tab/>
      </w:r>
      <w:r w:rsidR="005F5248" w:rsidRPr="00F744E1">
        <w:rPr>
          <w:rFonts w:ascii="Century Gothic" w:hAnsi="Century Gothic"/>
          <w:b/>
          <w:bCs/>
          <w:i/>
          <w:sz w:val="18"/>
          <w:szCs w:val="18"/>
        </w:rPr>
        <w:t>Does the hardship result from conditions peculiar to the subject prope</w:t>
      </w:r>
      <w:r w:rsidR="00F744E1">
        <w:rPr>
          <w:rFonts w:ascii="Century Gothic" w:hAnsi="Century Gothic"/>
          <w:b/>
          <w:bCs/>
          <w:i/>
          <w:sz w:val="18"/>
          <w:szCs w:val="18"/>
        </w:rPr>
        <w:t>rty, such as location, size, or </w:t>
      </w:r>
      <w:r w:rsidR="005F5248" w:rsidRPr="00F744E1">
        <w:rPr>
          <w:rFonts w:ascii="Century Gothic" w:hAnsi="Century Gothic"/>
          <w:b/>
          <w:bCs/>
          <w:i/>
          <w:sz w:val="18"/>
          <w:szCs w:val="18"/>
        </w:rPr>
        <w:t xml:space="preserve">topography? </w:t>
      </w:r>
    </w:p>
    <w:p w:rsidR="00F744E1" w:rsidRPr="00F744E1" w:rsidRDefault="005F5248" w:rsidP="00F744E1">
      <w:pPr>
        <w:widowControl/>
        <w:overflowPunct/>
        <w:autoSpaceDE/>
        <w:autoSpaceDN/>
        <w:adjustRightInd/>
        <w:ind w:left="360" w:firstLine="360"/>
        <w:jc w:val="both"/>
        <w:rPr>
          <w:rFonts w:ascii="Century Gothic" w:hAnsi="Century Gothic"/>
          <w:b/>
          <w:i/>
          <w:color w:val="FF0000"/>
          <w:sz w:val="18"/>
          <w:szCs w:val="18"/>
        </w:rPr>
      </w:pPr>
      <w:r w:rsidRPr="00F744E1">
        <w:rPr>
          <w:rFonts w:ascii="Century Gothic" w:hAnsi="Century Gothic"/>
          <w:b/>
          <w:i/>
          <w:color w:val="FF0000"/>
          <w:sz w:val="18"/>
          <w:szCs w:val="18"/>
        </w:rPr>
        <w:t xml:space="preserve">No.  There do not seem to be any topographic features offshore of the </w:t>
      </w:r>
      <w:r w:rsidR="00F744E1">
        <w:rPr>
          <w:rFonts w:ascii="Century Gothic" w:hAnsi="Century Gothic"/>
          <w:b/>
          <w:i/>
          <w:color w:val="FF0000"/>
          <w:sz w:val="18"/>
          <w:szCs w:val="18"/>
        </w:rPr>
        <w:t>property that would create a </w:t>
      </w:r>
      <w:r w:rsidRPr="00F744E1">
        <w:rPr>
          <w:rFonts w:ascii="Century Gothic" w:hAnsi="Century Gothic"/>
          <w:b/>
          <w:i/>
          <w:color w:val="FF0000"/>
          <w:sz w:val="18"/>
          <w:szCs w:val="18"/>
        </w:rPr>
        <w:t>hardship peculiar to the subject property.  The relatively shallow dep</w:t>
      </w:r>
      <w:r w:rsidR="00F744E1">
        <w:rPr>
          <w:rFonts w:ascii="Century Gothic" w:hAnsi="Century Gothic"/>
          <w:b/>
          <w:i/>
          <w:color w:val="FF0000"/>
          <w:sz w:val="18"/>
          <w:szCs w:val="18"/>
        </w:rPr>
        <w:t>th of Kitty Hawk Bay appears to </w:t>
      </w:r>
      <w:r w:rsidRPr="00F744E1">
        <w:rPr>
          <w:rFonts w:ascii="Century Gothic" w:hAnsi="Century Gothic"/>
          <w:b/>
          <w:i/>
          <w:color w:val="FF0000"/>
          <w:sz w:val="18"/>
          <w:szCs w:val="18"/>
        </w:rPr>
        <w:t>be consistent along the entire shoreline and is not unique to the subject property.</w:t>
      </w:r>
      <w:r w:rsidR="00F744E1" w:rsidRPr="00F744E1">
        <w:rPr>
          <w:rFonts w:ascii="Century Gothic" w:hAnsi="Century Gothic"/>
          <w:b/>
          <w:i/>
          <w:color w:val="FF0000"/>
          <w:sz w:val="18"/>
          <w:szCs w:val="18"/>
        </w:rPr>
        <w:t xml:space="preserve"> </w:t>
      </w:r>
    </w:p>
    <w:p w:rsidR="00353969" w:rsidRPr="00F744E1" w:rsidRDefault="00353969" w:rsidP="00A62AFE">
      <w:pPr>
        <w:ind w:left="840"/>
        <w:rPr>
          <w:rFonts w:ascii="Century Gothic" w:hAnsi="Century Gothic"/>
          <w:b/>
          <w:bCs/>
          <w:i/>
          <w:color w:val="FF0000"/>
          <w:sz w:val="18"/>
          <w:szCs w:val="18"/>
        </w:rPr>
      </w:pPr>
    </w:p>
    <w:p w:rsidR="00F744E1" w:rsidRPr="00F744E1" w:rsidRDefault="00353969" w:rsidP="00F744E1">
      <w:pPr>
        <w:widowControl/>
        <w:overflowPunct/>
        <w:autoSpaceDE/>
        <w:autoSpaceDN/>
        <w:adjustRightInd/>
        <w:ind w:left="360" w:hanging="360"/>
        <w:jc w:val="both"/>
        <w:rPr>
          <w:rFonts w:ascii="Century Gothic" w:hAnsi="Century Gothic"/>
          <w:b/>
          <w:bCs/>
          <w:i/>
          <w:sz w:val="18"/>
          <w:szCs w:val="18"/>
        </w:rPr>
      </w:pPr>
      <w:r w:rsidRPr="00F744E1">
        <w:rPr>
          <w:rFonts w:ascii="Century Gothic" w:hAnsi="Century Gothic"/>
          <w:b/>
          <w:bCs/>
          <w:i/>
          <w:sz w:val="18"/>
          <w:szCs w:val="18"/>
        </w:rPr>
        <w:t>3.</w:t>
      </w:r>
      <w:r w:rsidRPr="00F744E1">
        <w:rPr>
          <w:rFonts w:ascii="Century Gothic" w:hAnsi="Century Gothic"/>
          <w:b/>
          <w:bCs/>
          <w:i/>
          <w:sz w:val="18"/>
          <w:szCs w:val="18"/>
        </w:rPr>
        <w:tab/>
      </w:r>
      <w:r w:rsidR="00F744E1" w:rsidRPr="00F744E1">
        <w:rPr>
          <w:rFonts w:ascii="Century Gothic" w:hAnsi="Century Gothic"/>
          <w:b/>
          <w:bCs/>
          <w:i/>
          <w:sz w:val="18"/>
          <w:szCs w:val="18"/>
        </w:rPr>
        <w:t xml:space="preserve">Is the hardship a result of actions taken by the applicant or property owner? </w:t>
      </w:r>
    </w:p>
    <w:p w:rsidR="00F744E1" w:rsidRPr="00F744E1" w:rsidRDefault="00F744E1" w:rsidP="00F744E1">
      <w:pPr>
        <w:ind w:left="360" w:firstLine="360"/>
        <w:jc w:val="both"/>
        <w:rPr>
          <w:rFonts w:ascii="Century Gothic" w:hAnsi="Century Gothic"/>
          <w:b/>
          <w:bCs/>
          <w:i/>
          <w:color w:val="FF0000"/>
          <w:sz w:val="18"/>
          <w:szCs w:val="18"/>
        </w:rPr>
      </w:pPr>
      <w:r w:rsidRPr="00F744E1">
        <w:rPr>
          <w:rFonts w:ascii="Century Gothic" w:hAnsi="Century Gothic"/>
          <w:b/>
          <w:bCs/>
          <w:i/>
          <w:color w:val="FF0000"/>
          <w:sz w:val="18"/>
          <w:szCs w:val="18"/>
        </w:rPr>
        <w:t xml:space="preserve">No.  The current property owners purchased the subject property in 2011.  The hardship being claimed (shallow depth of the bay) is a natural occurrence that was not caused by the applicant. </w:t>
      </w:r>
    </w:p>
    <w:p w:rsidR="00353969" w:rsidRPr="00F744E1" w:rsidRDefault="00353969" w:rsidP="00353969">
      <w:pPr>
        <w:pStyle w:val="ListParagraph"/>
        <w:ind w:left="360" w:firstLine="360"/>
        <w:jc w:val="both"/>
        <w:rPr>
          <w:rFonts w:ascii="Century Gothic" w:hAnsi="Century Gothic"/>
          <w:b/>
          <w:bCs/>
          <w:i/>
          <w:color w:val="FF0000"/>
          <w:sz w:val="18"/>
          <w:szCs w:val="18"/>
        </w:rPr>
      </w:pPr>
    </w:p>
    <w:p w:rsidR="00F744E1" w:rsidRPr="00F744E1" w:rsidRDefault="00353969" w:rsidP="00F744E1">
      <w:pPr>
        <w:widowControl/>
        <w:overflowPunct/>
        <w:autoSpaceDE/>
        <w:autoSpaceDN/>
        <w:adjustRightInd/>
        <w:ind w:left="360" w:hanging="360"/>
        <w:jc w:val="both"/>
        <w:rPr>
          <w:rFonts w:ascii="Century Gothic" w:hAnsi="Century Gothic"/>
          <w:b/>
          <w:bCs/>
          <w:i/>
          <w:sz w:val="18"/>
          <w:szCs w:val="18"/>
        </w:rPr>
      </w:pPr>
      <w:r w:rsidRPr="00F744E1">
        <w:rPr>
          <w:rFonts w:ascii="Century Gothic" w:hAnsi="Century Gothic"/>
          <w:b/>
          <w:bCs/>
          <w:i/>
          <w:sz w:val="18"/>
          <w:szCs w:val="18"/>
        </w:rPr>
        <w:t>4.</w:t>
      </w:r>
      <w:r w:rsidRPr="00F744E1">
        <w:rPr>
          <w:rFonts w:ascii="Century Gothic" w:hAnsi="Century Gothic"/>
          <w:b/>
          <w:bCs/>
          <w:i/>
          <w:sz w:val="18"/>
          <w:szCs w:val="18"/>
        </w:rPr>
        <w:tab/>
      </w:r>
      <w:r w:rsidR="00F744E1" w:rsidRPr="00F744E1">
        <w:rPr>
          <w:rFonts w:ascii="Century Gothic" w:hAnsi="Century Gothic"/>
          <w:b/>
          <w:bCs/>
          <w:i/>
          <w:sz w:val="18"/>
          <w:szCs w:val="18"/>
        </w:rPr>
        <w:t xml:space="preserve">Is the requested variance in harmony with the spirit, purpose, and intent of the ordinance? </w:t>
      </w:r>
    </w:p>
    <w:p w:rsidR="00F744E1" w:rsidRPr="00F744E1" w:rsidRDefault="00F744E1" w:rsidP="00F744E1">
      <w:pPr>
        <w:ind w:left="360" w:firstLine="360"/>
        <w:jc w:val="both"/>
        <w:rPr>
          <w:rFonts w:ascii="Century Gothic" w:hAnsi="Century Gothic"/>
          <w:b/>
          <w:bCs/>
          <w:i/>
          <w:color w:val="FF0000"/>
          <w:sz w:val="18"/>
          <w:szCs w:val="18"/>
        </w:rPr>
      </w:pPr>
      <w:r w:rsidRPr="00F744E1">
        <w:rPr>
          <w:rFonts w:ascii="Century Gothic" w:hAnsi="Century Gothic"/>
          <w:b/>
          <w:bCs/>
          <w:i/>
          <w:color w:val="FF0000"/>
          <w:sz w:val="18"/>
          <w:szCs w:val="18"/>
        </w:rPr>
        <w:t xml:space="preserve">No.  Concerns expressed by Planning Board members during </w:t>
      </w:r>
      <w:r>
        <w:rPr>
          <w:rFonts w:ascii="Century Gothic" w:hAnsi="Century Gothic"/>
          <w:b/>
          <w:bCs/>
          <w:i/>
          <w:color w:val="FF0000"/>
          <w:sz w:val="18"/>
          <w:szCs w:val="18"/>
        </w:rPr>
        <w:t>the initial consider</w:t>
      </w:r>
      <w:r w:rsidR="004C0158">
        <w:rPr>
          <w:rFonts w:ascii="Century Gothic" w:hAnsi="Century Gothic"/>
          <w:b/>
          <w:bCs/>
          <w:i/>
          <w:color w:val="FF0000"/>
          <w:sz w:val="18"/>
          <w:szCs w:val="18"/>
        </w:rPr>
        <w:t>ation of </w:t>
      </w:r>
      <w:r>
        <w:rPr>
          <w:rFonts w:ascii="Century Gothic" w:hAnsi="Century Gothic"/>
          <w:b/>
          <w:bCs/>
          <w:i/>
          <w:color w:val="FF0000"/>
          <w:sz w:val="18"/>
          <w:szCs w:val="18"/>
        </w:rPr>
        <w:t>an </w:t>
      </w:r>
      <w:r w:rsidRPr="00F744E1">
        <w:rPr>
          <w:rFonts w:ascii="Century Gothic" w:hAnsi="Century Gothic"/>
          <w:b/>
          <w:bCs/>
          <w:i/>
          <w:color w:val="FF0000"/>
          <w:sz w:val="18"/>
          <w:szCs w:val="18"/>
        </w:rPr>
        <w:t xml:space="preserve">ordinance establishing maximum pier lengths included the aesthetic appearance of piers, piers blocking views of other residents, and boaters running into longer piers.  It could be fairly argued that the adjoining 200 foot long pier at 3617 </w:t>
      </w:r>
      <w:proofErr w:type="spellStart"/>
      <w:r w:rsidRPr="00F744E1">
        <w:rPr>
          <w:rFonts w:ascii="Century Gothic" w:hAnsi="Century Gothic"/>
          <w:b/>
          <w:bCs/>
          <w:i/>
          <w:color w:val="FF0000"/>
          <w:sz w:val="18"/>
          <w:szCs w:val="18"/>
        </w:rPr>
        <w:t>Windgrass</w:t>
      </w:r>
      <w:proofErr w:type="spellEnd"/>
      <w:r w:rsidRPr="00F744E1">
        <w:rPr>
          <w:rFonts w:ascii="Century Gothic" w:hAnsi="Century Gothic"/>
          <w:b/>
          <w:bCs/>
          <w:i/>
          <w:color w:val="FF0000"/>
          <w:sz w:val="18"/>
          <w:szCs w:val="18"/>
        </w:rPr>
        <w:t xml:space="preserve"> Circle already impacts these concerns and the construction of another pier of the same length would not significantly change the visual impact </w:t>
      </w:r>
      <w:r>
        <w:rPr>
          <w:rFonts w:ascii="Century Gothic" w:hAnsi="Century Gothic"/>
          <w:b/>
          <w:bCs/>
          <w:i/>
          <w:color w:val="FF0000"/>
          <w:sz w:val="18"/>
          <w:szCs w:val="18"/>
        </w:rPr>
        <w:t>or </w:t>
      </w:r>
      <w:r w:rsidRPr="00F744E1">
        <w:rPr>
          <w:rFonts w:ascii="Century Gothic" w:hAnsi="Century Gothic"/>
          <w:b/>
          <w:bCs/>
          <w:i/>
          <w:color w:val="FF0000"/>
          <w:sz w:val="18"/>
          <w:szCs w:val="18"/>
        </w:rPr>
        <w:t xml:space="preserve">safety for boaters.  However, adding another 200 foot pier would only seem to exacerbate the negative impacts of the adjoining pier.  Therefore, the proposed variance would not be in harmony with the spirit, purpose, and intent of the ordinance. </w:t>
      </w:r>
    </w:p>
    <w:p w:rsidR="00353969" w:rsidRPr="00F744E1" w:rsidRDefault="00471D0C" w:rsidP="00353969">
      <w:pPr>
        <w:jc w:val="both"/>
        <w:rPr>
          <w:rFonts w:ascii="Century Gothic" w:hAnsi="Century Gothic"/>
          <w:b/>
          <w:bCs/>
          <w:i/>
          <w:color w:val="FF0000"/>
          <w:sz w:val="18"/>
          <w:szCs w:val="18"/>
        </w:rPr>
      </w:pPr>
      <w:r w:rsidRPr="00F744E1">
        <w:rPr>
          <w:rFonts w:ascii="Century Gothic" w:hAnsi="Century Gothic"/>
          <w:b/>
          <w:bCs/>
          <w:i/>
          <w:color w:val="FF0000"/>
          <w:sz w:val="18"/>
          <w:szCs w:val="18"/>
        </w:rPr>
        <w:tab/>
      </w:r>
    </w:p>
    <w:p w:rsidR="00F744E1" w:rsidRPr="00F744E1" w:rsidRDefault="00353969" w:rsidP="00353969">
      <w:pPr>
        <w:widowControl/>
        <w:overflowPunct/>
        <w:autoSpaceDE/>
        <w:autoSpaceDN/>
        <w:adjustRightInd/>
        <w:ind w:left="360" w:hanging="360"/>
        <w:jc w:val="both"/>
        <w:rPr>
          <w:rFonts w:ascii="Century Gothic" w:hAnsi="Century Gothic"/>
          <w:b/>
          <w:bCs/>
          <w:i/>
          <w:sz w:val="18"/>
          <w:szCs w:val="18"/>
        </w:rPr>
      </w:pPr>
      <w:r w:rsidRPr="00F744E1">
        <w:rPr>
          <w:rFonts w:ascii="Century Gothic" w:hAnsi="Century Gothic"/>
          <w:b/>
          <w:bCs/>
          <w:i/>
          <w:sz w:val="18"/>
          <w:szCs w:val="18"/>
        </w:rPr>
        <w:t>5.</w:t>
      </w:r>
      <w:r w:rsidRPr="00F744E1">
        <w:rPr>
          <w:rFonts w:ascii="Century Gothic" w:hAnsi="Century Gothic"/>
          <w:b/>
          <w:bCs/>
          <w:i/>
          <w:sz w:val="18"/>
          <w:szCs w:val="18"/>
        </w:rPr>
        <w:tab/>
      </w:r>
      <w:r w:rsidR="00F744E1" w:rsidRPr="00F744E1">
        <w:rPr>
          <w:rFonts w:ascii="Century Gothic" w:hAnsi="Century Gothic"/>
          <w:b/>
          <w:bCs/>
          <w:i/>
          <w:sz w:val="18"/>
          <w:szCs w:val="18"/>
        </w:rPr>
        <w:t>Is the requested variance the minimum possible to make reasonabl</w:t>
      </w:r>
      <w:r w:rsidR="00F744E1">
        <w:rPr>
          <w:rFonts w:ascii="Century Gothic" w:hAnsi="Century Gothic"/>
          <w:b/>
          <w:bCs/>
          <w:i/>
          <w:sz w:val="18"/>
          <w:szCs w:val="18"/>
        </w:rPr>
        <w:t>e use of the land, building, or </w:t>
      </w:r>
      <w:r w:rsidR="00F744E1" w:rsidRPr="00F744E1">
        <w:rPr>
          <w:rFonts w:ascii="Century Gothic" w:hAnsi="Century Gothic"/>
          <w:b/>
          <w:bCs/>
          <w:i/>
          <w:sz w:val="18"/>
          <w:szCs w:val="18"/>
        </w:rPr>
        <w:t>structure?</w:t>
      </w:r>
    </w:p>
    <w:p w:rsidR="00F744E1" w:rsidRPr="00F744E1" w:rsidRDefault="00F744E1" w:rsidP="00F744E1">
      <w:pPr>
        <w:ind w:left="360" w:firstLine="360"/>
        <w:jc w:val="both"/>
        <w:rPr>
          <w:rFonts w:ascii="Century Gothic" w:hAnsi="Century Gothic"/>
          <w:b/>
          <w:bCs/>
          <w:i/>
          <w:color w:val="FF0000"/>
          <w:sz w:val="18"/>
          <w:szCs w:val="18"/>
        </w:rPr>
      </w:pPr>
      <w:r w:rsidRPr="00F744E1">
        <w:rPr>
          <w:rFonts w:ascii="Century Gothic" w:hAnsi="Century Gothic"/>
          <w:b/>
          <w:i/>
          <w:color w:val="FF0000"/>
          <w:sz w:val="18"/>
          <w:szCs w:val="18"/>
        </w:rPr>
        <w:t>No.  At this point in time, the applicant has not provided any evi</w:t>
      </w:r>
      <w:r w:rsidR="003D0A19">
        <w:rPr>
          <w:rFonts w:ascii="Century Gothic" w:hAnsi="Century Gothic"/>
          <w:b/>
          <w:i/>
          <w:color w:val="FF0000"/>
          <w:sz w:val="18"/>
          <w:szCs w:val="18"/>
        </w:rPr>
        <w:t>dence supporting the claim that </w:t>
      </w:r>
      <w:r w:rsidRPr="00F744E1">
        <w:rPr>
          <w:rFonts w:ascii="Century Gothic" w:hAnsi="Century Gothic"/>
          <w:b/>
          <w:i/>
          <w:color w:val="FF0000"/>
          <w:sz w:val="18"/>
          <w:szCs w:val="18"/>
        </w:rPr>
        <w:t>the current maximum pier length will prevent mooring of a large boat,</w:t>
      </w:r>
      <w:r w:rsidR="003D0A19">
        <w:rPr>
          <w:rFonts w:ascii="Century Gothic" w:hAnsi="Century Gothic"/>
          <w:b/>
          <w:i/>
          <w:color w:val="FF0000"/>
          <w:sz w:val="18"/>
          <w:szCs w:val="18"/>
        </w:rPr>
        <w:t xml:space="preserve"> increasing the length to 200 </w:t>
      </w:r>
      <w:r w:rsidRPr="00F744E1">
        <w:rPr>
          <w:rFonts w:ascii="Century Gothic" w:hAnsi="Century Gothic"/>
          <w:b/>
          <w:i/>
          <w:color w:val="FF0000"/>
          <w:sz w:val="18"/>
          <w:szCs w:val="18"/>
        </w:rPr>
        <w:t xml:space="preserve">feet will accommodate mooring of a large boat, or 200 feet is </w:t>
      </w:r>
      <w:r w:rsidR="003D0A19">
        <w:rPr>
          <w:rFonts w:ascii="Century Gothic" w:hAnsi="Century Gothic"/>
          <w:b/>
          <w:i/>
          <w:color w:val="FF0000"/>
          <w:sz w:val="18"/>
          <w:szCs w:val="18"/>
        </w:rPr>
        <w:t>the exact distance at which the </w:t>
      </w:r>
      <w:r w:rsidRPr="00F744E1">
        <w:rPr>
          <w:rFonts w:ascii="Century Gothic" w:hAnsi="Century Gothic"/>
          <w:b/>
          <w:i/>
          <w:color w:val="FF0000"/>
          <w:sz w:val="18"/>
          <w:szCs w:val="18"/>
        </w:rPr>
        <w:t>water depth reaches the appropriate level.  Is there a particular b</w:t>
      </w:r>
      <w:r w:rsidR="003D0A19">
        <w:rPr>
          <w:rFonts w:ascii="Century Gothic" w:hAnsi="Century Gothic"/>
          <w:b/>
          <w:i/>
          <w:color w:val="FF0000"/>
          <w:sz w:val="18"/>
          <w:szCs w:val="18"/>
        </w:rPr>
        <w:t>oat the applicant is seeking to </w:t>
      </w:r>
      <w:r w:rsidRPr="00F744E1">
        <w:rPr>
          <w:rFonts w:ascii="Century Gothic" w:hAnsi="Century Gothic"/>
          <w:b/>
          <w:i/>
          <w:color w:val="FF0000"/>
          <w:sz w:val="18"/>
          <w:szCs w:val="18"/>
        </w:rPr>
        <w:t>accommodate?  If so, what is the draft (depth under water) of this bo</w:t>
      </w:r>
      <w:r w:rsidR="003D0A19">
        <w:rPr>
          <w:rFonts w:ascii="Century Gothic" w:hAnsi="Century Gothic"/>
          <w:b/>
          <w:i/>
          <w:color w:val="FF0000"/>
          <w:sz w:val="18"/>
          <w:szCs w:val="18"/>
        </w:rPr>
        <w:t>at?  Is this depth reached at a </w:t>
      </w:r>
      <w:r w:rsidRPr="00F744E1">
        <w:rPr>
          <w:rFonts w:ascii="Century Gothic" w:hAnsi="Century Gothic"/>
          <w:b/>
          <w:i/>
          <w:color w:val="FF0000"/>
          <w:sz w:val="18"/>
          <w:szCs w:val="18"/>
        </w:rPr>
        <w:t>shorter distance than 200 feet?  Is it even reached at a pier length of 200 feet?</w:t>
      </w:r>
      <w:r w:rsidRPr="00F744E1">
        <w:rPr>
          <w:rFonts w:ascii="Century Gothic" w:hAnsi="Century Gothic"/>
          <w:b/>
          <w:bCs/>
          <w:i/>
          <w:color w:val="FF0000"/>
          <w:sz w:val="18"/>
          <w:szCs w:val="18"/>
        </w:rPr>
        <w:t xml:space="preserve"> </w:t>
      </w:r>
    </w:p>
    <w:p w:rsidR="00F744E1" w:rsidRPr="00F744E1" w:rsidRDefault="00F744E1" w:rsidP="00F744E1">
      <w:pPr>
        <w:ind w:left="360" w:firstLine="360"/>
        <w:jc w:val="both"/>
        <w:rPr>
          <w:rFonts w:ascii="Century Gothic" w:hAnsi="Century Gothic"/>
          <w:b/>
          <w:bCs/>
          <w:i/>
          <w:color w:val="FF0000"/>
          <w:sz w:val="18"/>
          <w:szCs w:val="18"/>
        </w:rPr>
      </w:pPr>
      <w:r w:rsidRPr="00F744E1">
        <w:rPr>
          <w:rFonts w:ascii="Century Gothic" w:hAnsi="Century Gothic"/>
          <w:b/>
          <w:i/>
          <w:color w:val="FF0000"/>
          <w:sz w:val="18"/>
          <w:szCs w:val="18"/>
        </w:rPr>
        <w:t>There is no information provided about why mooring a large boat is even necessary for reasonable use of the property or pier.  As eleven (11) other piers with a length of 100 feet or shorter have been constructed in Kitty Hawk Bay since the adoption of the maximum pi</w:t>
      </w:r>
      <w:r w:rsidR="003D0A19">
        <w:rPr>
          <w:rFonts w:ascii="Century Gothic" w:hAnsi="Century Gothic"/>
          <w:b/>
          <w:i/>
          <w:color w:val="FF0000"/>
          <w:sz w:val="18"/>
          <w:szCs w:val="18"/>
        </w:rPr>
        <w:t>er length standards in 1999, it </w:t>
      </w:r>
      <w:r w:rsidRPr="00F744E1">
        <w:rPr>
          <w:rFonts w:ascii="Century Gothic" w:hAnsi="Century Gothic"/>
          <w:b/>
          <w:i/>
          <w:color w:val="FF0000"/>
          <w:sz w:val="18"/>
          <w:szCs w:val="18"/>
        </w:rPr>
        <w:t>seems clear that the ordinance has not prevented the reasonable u</w:t>
      </w:r>
      <w:r w:rsidR="003D0A19">
        <w:rPr>
          <w:rFonts w:ascii="Century Gothic" w:hAnsi="Century Gothic"/>
          <w:b/>
          <w:i/>
          <w:color w:val="FF0000"/>
          <w:sz w:val="18"/>
          <w:szCs w:val="18"/>
        </w:rPr>
        <w:t>se and enjoyment of the bay for </w:t>
      </w:r>
      <w:r w:rsidRPr="00F744E1">
        <w:rPr>
          <w:rFonts w:ascii="Century Gothic" w:hAnsi="Century Gothic"/>
          <w:b/>
          <w:i/>
          <w:color w:val="FF0000"/>
          <w:sz w:val="18"/>
          <w:szCs w:val="18"/>
        </w:rPr>
        <w:t>other property owners in similar circumstances.</w:t>
      </w:r>
      <w:r w:rsidR="00353969" w:rsidRPr="00F744E1">
        <w:rPr>
          <w:rFonts w:ascii="Century Gothic" w:hAnsi="Century Gothic"/>
          <w:b/>
          <w:bCs/>
          <w:i/>
          <w:color w:val="FF0000"/>
          <w:sz w:val="18"/>
          <w:szCs w:val="18"/>
        </w:rPr>
        <w:t xml:space="preserve">  </w:t>
      </w:r>
    </w:p>
    <w:p w:rsidR="00A62AFE" w:rsidRPr="00D65ABC" w:rsidRDefault="00A62AFE" w:rsidP="00A62AFE">
      <w:pPr>
        <w:ind w:left="840"/>
        <w:rPr>
          <w:rFonts w:ascii="Century Gothic" w:hAnsi="Century Gothic"/>
          <w:b/>
          <w:bCs/>
          <w:i/>
          <w:color w:val="FF0000"/>
          <w:sz w:val="18"/>
          <w:szCs w:val="18"/>
        </w:rPr>
      </w:pPr>
    </w:p>
    <w:p w:rsidR="00353969" w:rsidRPr="00D65ABC" w:rsidRDefault="00A62AFE" w:rsidP="00353969">
      <w:pPr>
        <w:rPr>
          <w:rFonts w:ascii="Century Gothic" w:hAnsi="Century Gothic"/>
          <w:b/>
          <w:bCs/>
          <w:i/>
          <w:sz w:val="18"/>
          <w:szCs w:val="18"/>
        </w:rPr>
      </w:pPr>
      <w:r w:rsidRPr="00D65ABC">
        <w:rPr>
          <w:rFonts w:ascii="Century Gothic" w:hAnsi="Century Gothic"/>
          <w:b/>
          <w:bCs/>
          <w:i/>
          <w:sz w:val="18"/>
          <w:szCs w:val="18"/>
        </w:rPr>
        <w:t xml:space="preserve">Summary: </w:t>
      </w:r>
    </w:p>
    <w:p w:rsidR="00D65ABC" w:rsidRPr="00D65ABC" w:rsidRDefault="00D65ABC" w:rsidP="00D65ABC">
      <w:pPr>
        <w:ind w:firstLine="360"/>
        <w:jc w:val="both"/>
        <w:rPr>
          <w:rFonts w:ascii="Century Gothic" w:hAnsi="Century Gothic"/>
          <w:b/>
          <w:i/>
          <w:color w:val="FF0000"/>
          <w:sz w:val="18"/>
          <w:szCs w:val="18"/>
        </w:rPr>
      </w:pPr>
      <w:r w:rsidRPr="00D65ABC">
        <w:rPr>
          <w:rFonts w:ascii="Century Gothic" w:hAnsi="Century Gothic"/>
          <w:b/>
          <w:bCs/>
          <w:i/>
          <w:color w:val="FF0000"/>
          <w:sz w:val="18"/>
          <w:szCs w:val="18"/>
        </w:rPr>
        <w:t xml:space="preserve">It is staff’s opinion that the requested variance meets the standards of Finding 3.  </w:t>
      </w:r>
      <w:r w:rsidRPr="00D65ABC">
        <w:rPr>
          <w:rFonts w:ascii="Century Gothic" w:hAnsi="Century Gothic"/>
          <w:b/>
          <w:i/>
          <w:color w:val="FF0000"/>
          <w:sz w:val="18"/>
          <w:szCs w:val="18"/>
        </w:rPr>
        <w:t>However, a</w:t>
      </w:r>
      <w:r>
        <w:rPr>
          <w:rFonts w:ascii="Century Gothic" w:hAnsi="Century Gothic"/>
          <w:b/>
          <w:i/>
          <w:color w:val="FF0000"/>
          <w:sz w:val="18"/>
          <w:szCs w:val="18"/>
        </w:rPr>
        <w:t>s staff did </w:t>
      </w:r>
      <w:r w:rsidRPr="00D65ABC">
        <w:rPr>
          <w:rFonts w:ascii="Century Gothic" w:hAnsi="Century Gothic"/>
          <w:b/>
          <w:i/>
          <w:color w:val="FF0000"/>
          <w:sz w:val="18"/>
          <w:szCs w:val="18"/>
        </w:rPr>
        <w:t xml:space="preserve">not find in the applicant’s favor on Findings 1, 2, 4, and 5, staff is recommending DENIAL of the proposed pier length variance. </w:t>
      </w:r>
    </w:p>
    <w:p w:rsidR="00D65ABC" w:rsidRPr="00D65ABC" w:rsidRDefault="00D65ABC" w:rsidP="00D65ABC">
      <w:pPr>
        <w:jc w:val="both"/>
        <w:rPr>
          <w:rFonts w:ascii="Century Gothic" w:hAnsi="Century Gothic"/>
          <w:b/>
          <w:i/>
          <w:color w:val="FF0000"/>
          <w:sz w:val="18"/>
          <w:szCs w:val="18"/>
        </w:rPr>
      </w:pPr>
      <w:r w:rsidRPr="00D65ABC">
        <w:rPr>
          <w:rFonts w:ascii="Century Gothic" w:hAnsi="Century Gothic"/>
          <w:b/>
          <w:i/>
          <w:color w:val="FF0000"/>
          <w:sz w:val="18"/>
          <w:szCs w:val="18"/>
        </w:rPr>
        <w:t xml:space="preserve"> </w:t>
      </w:r>
    </w:p>
    <w:p w:rsidR="00D65ABC" w:rsidRPr="00D65ABC" w:rsidRDefault="00D65ABC" w:rsidP="00D65ABC">
      <w:pPr>
        <w:tabs>
          <w:tab w:val="left" w:pos="3510"/>
        </w:tabs>
        <w:jc w:val="both"/>
        <w:rPr>
          <w:rFonts w:ascii="Century Gothic" w:hAnsi="Century Gothic"/>
          <w:b/>
          <w:i/>
          <w:color w:val="000000" w:themeColor="text1"/>
          <w:sz w:val="18"/>
          <w:szCs w:val="18"/>
        </w:rPr>
      </w:pPr>
      <w:r>
        <w:rPr>
          <w:rFonts w:ascii="Century Gothic" w:hAnsi="Century Gothic"/>
          <w:b/>
          <w:i/>
          <w:color w:val="000000" w:themeColor="text1"/>
          <w:sz w:val="18"/>
          <w:szCs w:val="18"/>
        </w:rPr>
        <w:t>Key Points</w:t>
      </w:r>
      <w:r w:rsidRPr="00D65ABC">
        <w:rPr>
          <w:rFonts w:ascii="Century Gothic" w:hAnsi="Century Gothic"/>
          <w:b/>
          <w:i/>
          <w:color w:val="000000" w:themeColor="text1"/>
          <w:sz w:val="18"/>
          <w:szCs w:val="18"/>
        </w:rPr>
        <w:t>:</w:t>
      </w:r>
      <w:r w:rsidRPr="00D65ABC">
        <w:rPr>
          <w:rFonts w:ascii="Century Gothic" w:hAnsi="Century Gothic"/>
          <w:b/>
          <w:i/>
          <w:color w:val="000000" w:themeColor="text1"/>
          <w:sz w:val="18"/>
          <w:szCs w:val="18"/>
        </w:rPr>
        <w:tab/>
      </w:r>
    </w:p>
    <w:p w:rsidR="00D65ABC" w:rsidRPr="00D65ABC" w:rsidRDefault="00D65ABC" w:rsidP="00D65ABC">
      <w:pPr>
        <w:ind w:firstLine="360"/>
        <w:jc w:val="both"/>
        <w:rPr>
          <w:rFonts w:ascii="Century Gothic" w:hAnsi="Century Gothic"/>
          <w:b/>
          <w:i/>
          <w:color w:val="FF0000"/>
          <w:sz w:val="18"/>
          <w:szCs w:val="18"/>
          <w:u w:val="single"/>
        </w:rPr>
      </w:pPr>
      <w:r w:rsidRPr="00D65ABC">
        <w:rPr>
          <w:rFonts w:ascii="Century Gothic" w:hAnsi="Century Gothic"/>
          <w:b/>
          <w:i/>
          <w:color w:val="FF0000"/>
          <w:sz w:val="18"/>
          <w:szCs w:val="18"/>
          <w:u w:val="single"/>
        </w:rPr>
        <w:t>Positive</w:t>
      </w:r>
    </w:p>
    <w:p w:rsidR="00D65ABC" w:rsidRPr="00D65ABC" w:rsidRDefault="00D65ABC" w:rsidP="00D65ABC">
      <w:pPr>
        <w:pStyle w:val="ListParagraph"/>
        <w:widowControl/>
        <w:numPr>
          <w:ilvl w:val="0"/>
          <w:numId w:val="18"/>
        </w:numPr>
        <w:overflowPunct/>
        <w:autoSpaceDE/>
        <w:autoSpaceDN/>
        <w:adjustRightInd/>
        <w:spacing w:line="276" w:lineRule="auto"/>
        <w:ind w:left="720"/>
        <w:jc w:val="both"/>
        <w:rPr>
          <w:rFonts w:ascii="Century Gothic" w:hAnsi="Century Gothic"/>
          <w:b/>
          <w:i/>
          <w:color w:val="FF0000"/>
          <w:sz w:val="18"/>
          <w:szCs w:val="18"/>
        </w:rPr>
      </w:pPr>
      <w:r w:rsidRPr="00D65ABC">
        <w:rPr>
          <w:rFonts w:ascii="Century Gothic" w:hAnsi="Century Gothic"/>
          <w:b/>
          <w:i/>
          <w:color w:val="FF0000"/>
          <w:sz w:val="18"/>
          <w:szCs w:val="18"/>
        </w:rPr>
        <w:t>The requested variance is not a result of actions taken by the applicant.</w:t>
      </w:r>
    </w:p>
    <w:p w:rsidR="00D65ABC" w:rsidRPr="00D65ABC" w:rsidRDefault="00D65ABC" w:rsidP="00D65ABC">
      <w:pPr>
        <w:ind w:firstLine="360"/>
        <w:jc w:val="both"/>
        <w:rPr>
          <w:rFonts w:ascii="Century Gothic" w:hAnsi="Century Gothic"/>
          <w:b/>
          <w:bCs/>
          <w:i/>
          <w:color w:val="FF0000"/>
          <w:sz w:val="18"/>
          <w:szCs w:val="18"/>
          <w:u w:val="single"/>
        </w:rPr>
      </w:pPr>
      <w:r w:rsidRPr="00D65ABC">
        <w:rPr>
          <w:rFonts w:ascii="Century Gothic" w:hAnsi="Century Gothic"/>
          <w:b/>
          <w:bCs/>
          <w:i/>
          <w:color w:val="FF0000"/>
          <w:sz w:val="18"/>
          <w:szCs w:val="18"/>
          <w:u w:val="single"/>
        </w:rPr>
        <w:t>Negative</w:t>
      </w:r>
    </w:p>
    <w:p w:rsidR="00D65ABC" w:rsidRPr="00D65ABC" w:rsidRDefault="00D65ABC" w:rsidP="00D65ABC">
      <w:pPr>
        <w:pStyle w:val="ListParagraph"/>
        <w:widowControl/>
        <w:numPr>
          <w:ilvl w:val="0"/>
          <w:numId w:val="18"/>
        </w:numPr>
        <w:overflowPunct/>
        <w:autoSpaceDE/>
        <w:autoSpaceDN/>
        <w:adjustRightInd/>
        <w:spacing w:line="276" w:lineRule="auto"/>
        <w:ind w:left="720"/>
        <w:jc w:val="both"/>
        <w:rPr>
          <w:rFonts w:ascii="Century Gothic" w:hAnsi="Century Gothic"/>
          <w:b/>
          <w:bCs/>
          <w:i/>
          <w:color w:val="FF0000"/>
          <w:sz w:val="18"/>
          <w:szCs w:val="18"/>
        </w:rPr>
      </w:pPr>
      <w:r w:rsidRPr="00D65ABC">
        <w:rPr>
          <w:rFonts w:ascii="Century Gothic" w:hAnsi="Century Gothic"/>
          <w:b/>
          <w:bCs/>
          <w:i/>
          <w:color w:val="FF0000"/>
          <w:sz w:val="18"/>
          <w:szCs w:val="18"/>
        </w:rPr>
        <w:t xml:space="preserve">The applicant has provided no evidence that the variance is reasonable or </w:t>
      </w:r>
      <w:r>
        <w:rPr>
          <w:rFonts w:ascii="Century Gothic" w:hAnsi="Century Gothic"/>
          <w:b/>
          <w:bCs/>
          <w:i/>
          <w:color w:val="FF0000"/>
          <w:sz w:val="18"/>
          <w:szCs w:val="18"/>
        </w:rPr>
        <w:t>necessary to meet the </w:t>
      </w:r>
      <w:r w:rsidRPr="00D65ABC">
        <w:rPr>
          <w:rFonts w:ascii="Century Gothic" w:hAnsi="Century Gothic"/>
          <w:b/>
          <w:bCs/>
          <w:i/>
          <w:color w:val="FF0000"/>
          <w:sz w:val="18"/>
          <w:szCs w:val="18"/>
        </w:rPr>
        <w:t>applicant’s needs.</w:t>
      </w:r>
    </w:p>
    <w:p w:rsidR="00D65ABC" w:rsidRPr="00D65ABC" w:rsidRDefault="00D65ABC" w:rsidP="00D65ABC">
      <w:pPr>
        <w:pStyle w:val="ListParagraph"/>
        <w:widowControl/>
        <w:numPr>
          <w:ilvl w:val="0"/>
          <w:numId w:val="18"/>
        </w:numPr>
        <w:overflowPunct/>
        <w:autoSpaceDE/>
        <w:autoSpaceDN/>
        <w:adjustRightInd/>
        <w:spacing w:line="276" w:lineRule="auto"/>
        <w:ind w:left="720"/>
        <w:jc w:val="both"/>
        <w:rPr>
          <w:rFonts w:ascii="Century Gothic" w:hAnsi="Century Gothic"/>
          <w:b/>
          <w:bCs/>
          <w:i/>
          <w:color w:val="FF0000"/>
          <w:sz w:val="18"/>
          <w:szCs w:val="18"/>
        </w:rPr>
      </w:pPr>
      <w:r w:rsidRPr="00D65ABC">
        <w:rPr>
          <w:rFonts w:ascii="Century Gothic" w:hAnsi="Century Gothic"/>
          <w:b/>
          <w:bCs/>
          <w:i/>
          <w:color w:val="FF0000"/>
          <w:sz w:val="18"/>
          <w:szCs w:val="18"/>
        </w:rPr>
        <w:t>The hardship referenced by the applicant applies to dozens of prop</w:t>
      </w:r>
      <w:r>
        <w:rPr>
          <w:rFonts w:ascii="Century Gothic" w:hAnsi="Century Gothic"/>
          <w:b/>
          <w:bCs/>
          <w:i/>
          <w:color w:val="FF0000"/>
          <w:sz w:val="18"/>
          <w:szCs w:val="18"/>
        </w:rPr>
        <w:t>erties along Kitty Hawk Bay and </w:t>
      </w:r>
      <w:r w:rsidRPr="00D65ABC">
        <w:rPr>
          <w:rFonts w:ascii="Century Gothic" w:hAnsi="Century Gothic"/>
          <w:b/>
          <w:bCs/>
          <w:i/>
          <w:color w:val="FF0000"/>
          <w:sz w:val="18"/>
          <w:szCs w:val="18"/>
        </w:rPr>
        <w:t>is not peculiar to the subject property.</w:t>
      </w:r>
    </w:p>
    <w:p w:rsidR="00D65ABC" w:rsidRPr="00D65ABC" w:rsidRDefault="00D65ABC" w:rsidP="00D65ABC">
      <w:pPr>
        <w:pStyle w:val="ListParagraph"/>
        <w:widowControl/>
        <w:numPr>
          <w:ilvl w:val="0"/>
          <w:numId w:val="18"/>
        </w:numPr>
        <w:overflowPunct/>
        <w:autoSpaceDE/>
        <w:autoSpaceDN/>
        <w:adjustRightInd/>
        <w:spacing w:line="276" w:lineRule="auto"/>
        <w:ind w:left="720"/>
        <w:jc w:val="both"/>
        <w:rPr>
          <w:rFonts w:ascii="Century Gothic" w:hAnsi="Century Gothic"/>
          <w:b/>
          <w:bCs/>
          <w:i/>
          <w:color w:val="FF0000"/>
          <w:sz w:val="18"/>
          <w:szCs w:val="18"/>
        </w:rPr>
      </w:pPr>
      <w:r w:rsidRPr="00D65ABC">
        <w:rPr>
          <w:rFonts w:ascii="Century Gothic" w:hAnsi="Century Gothic"/>
          <w:b/>
          <w:bCs/>
          <w:i/>
          <w:color w:val="FF0000"/>
          <w:sz w:val="18"/>
          <w:szCs w:val="18"/>
        </w:rPr>
        <w:t>Eleven (11) other property owners have faced the same issue and constructed a pier that complies with Town standards since 1999.</w:t>
      </w:r>
    </w:p>
    <w:p w:rsidR="00D65ABC" w:rsidRPr="00D65ABC" w:rsidRDefault="00D65ABC" w:rsidP="00D65ABC">
      <w:pPr>
        <w:ind w:firstLine="360"/>
        <w:jc w:val="both"/>
        <w:rPr>
          <w:rFonts w:ascii="Century Gothic" w:hAnsi="Century Gothic"/>
          <w:b/>
          <w:bCs/>
          <w:i/>
          <w:sz w:val="18"/>
          <w:szCs w:val="18"/>
        </w:rPr>
      </w:pPr>
      <w:r w:rsidRPr="00D65ABC">
        <w:rPr>
          <w:rFonts w:ascii="Century Gothic" w:hAnsi="Century Gothic"/>
          <w:b/>
          <w:bCs/>
          <w:i/>
          <w:color w:val="FF0000"/>
          <w:sz w:val="18"/>
          <w:szCs w:val="18"/>
        </w:rPr>
        <w:t>The requested variance seems inconsistent with the spirit, purpose, and intent of the maximum pier length standards</w:t>
      </w:r>
    </w:p>
    <w:p w:rsidR="00D65ABC" w:rsidRDefault="00D65ABC" w:rsidP="00374D83">
      <w:pPr>
        <w:jc w:val="both"/>
        <w:rPr>
          <w:rFonts w:ascii="Century Gothic" w:hAnsi="Century Gothic" w:cs="Century Gothic"/>
        </w:rPr>
      </w:pPr>
      <w:r>
        <w:rPr>
          <w:rFonts w:ascii="Century Gothic" w:hAnsi="Century Gothic" w:cs="Century Gothic"/>
        </w:rPr>
        <w:lastRenderedPageBreak/>
        <w:t xml:space="preserve">At the end of the staff review, Planner Heard indicated to the Chairman his presentation was complete. </w:t>
      </w:r>
    </w:p>
    <w:p w:rsidR="00D65ABC" w:rsidRDefault="00D65ABC" w:rsidP="00374D83">
      <w:pPr>
        <w:jc w:val="both"/>
        <w:rPr>
          <w:rFonts w:ascii="Century Gothic" w:hAnsi="Century Gothic" w:cs="Century Gothic"/>
        </w:rPr>
      </w:pPr>
    </w:p>
    <w:p w:rsidR="00556B5B" w:rsidRDefault="00D65ABC" w:rsidP="00374D83">
      <w:pPr>
        <w:jc w:val="both"/>
        <w:rPr>
          <w:rFonts w:ascii="Century Gothic" w:hAnsi="Century Gothic" w:cs="Century Gothic"/>
        </w:rPr>
      </w:pPr>
      <w:r>
        <w:rPr>
          <w:rFonts w:ascii="Century Gothic" w:hAnsi="Century Gothic" w:cs="Century Gothic"/>
        </w:rPr>
        <w:t>An opportunity was given to the applicant to as</w:t>
      </w:r>
      <w:r w:rsidR="00030EA6">
        <w:rPr>
          <w:rFonts w:ascii="Century Gothic" w:hAnsi="Century Gothic" w:cs="Century Gothic"/>
        </w:rPr>
        <w:t xml:space="preserve">k any questions of the Planner. </w:t>
      </w:r>
      <w:r w:rsidR="00556B5B">
        <w:rPr>
          <w:rFonts w:ascii="Century Gothic" w:hAnsi="Century Gothic" w:cs="Century Gothic"/>
        </w:rPr>
        <w:t>Harold Olds, representing the applicant,</w:t>
      </w:r>
      <w:r w:rsidR="00030EA6">
        <w:rPr>
          <w:rFonts w:ascii="Century Gothic" w:hAnsi="Century Gothic" w:cs="Century Gothic"/>
        </w:rPr>
        <w:t xml:space="preserve"> inquired about </w:t>
      </w:r>
      <w:r w:rsidR="00556B5B">
        <w:rPr>
          <w:rFonts w:ascii="Century Gothic" w:hAnsi="Century Gothic" w:cs="Century Gothic"/>
        </w:rPr>
        <w:t>the date when the pier to the south was permitted</w:t>
      </w:r>
      <w:r w:rsidR="00030EA6">
        <w:rPr>
          <w:rFonts w:ascii="Century Gothic" w:hAnsi="Century Gothic" w:cs="Century Gothic"/>
        </w:rPr>
        <w:t xml:space="preserve">, and the Chairman offered if it was built before 1999, that would be the important marker. Heard then </w:t>
      </w:r>
      <w:r w:rsidR="00556B5B">
        <w:rPr>
          <w:rFonts w:ascii="Century Gothic" w:hAnsi="Century Gothic" w:cs="Century Gothic"/>
        </w:rPr>
        <w:t xml:space="preserve">indicated both the </w:t>
      </w:r>
      <w:r w:rsidR="0011492F">
        <w:rPr>
          <w:rFonts w:ascii="Century Gothic" w:hAnsi="Century Gothic" w:cs="Century Gothic"/>
        </w:rPr>
        <w:t xml:space="preserve">referenced nearby </w:t>
      </w:r>
      <w:r w:rsidR="00556B5B">
        <w:rPr>
          <w:rFonts w:ascii="Century Gothic" w:hAnsi="Century Gothic" w:cs="Century Gothic"/>
        </w:rPr>
        <w:t>200’ piers were built prior to 1999</w:t>
      </w:r>
      <w:r w:rsidR="00030EA6">
        <w:rPr>
          <w:rFonts w:ascii="Century Gothic" w:hAnsi="Century Gothic" w:cs="Century Gothic"/>
        </w:rPr>
        <w:t xml:space="preserve">. </w:t>
      </w:r>
      <w:r w:rsidR="0011492F">
        <w:rPr>
          <w:rFonts w:ascii="Century Gothic" w:hAnsi="Century Gothic" w:cs="Century Gothic"/>
        </w:rPr>
        <w:t>The pier on </w:t>
      </w:r>
      <w:r w:rsidR="00556B5B">
        <w:rPr>
          <w:rFonts w:ascii="Century Gothic" w:hAnsi="Century Gothic" w:cs="Century Gothic"/>
        </w:rPr>
        <w:t xml:space="preserve">the property just to the north was constructed in 1986, and the second pier, which is four lots to the south </w:t>
      </w:r>
      <w:r w:rsidR="0011492F">
        <w:rPr>
          <w:rFonts w:ascii="Century Gothic" w:hAnsi="Century Gothic" w:cs="Century Gothic"/>
        </w:rPr>
        <w:t>(</w:t>
      </w:r>
      <w:r w:rsidR="00556B5B">
        <w:rPr>
          <w:rFonts w:ascii="Century Gothic" w:hAnsi="Century Gothic" w:cs="Century Gothic"/>
        </w:rPr>
        <w:t>3518 Bay Drive</w:t>
      </w:r>
      <w:r w:rsidR="0011492F">
        <w:rPr>
          <w:rFonts w:ascii="Century Gothic" w:hAnsi="Century Gothic" w:cs="Century Gothic"/>
        </w:rPr>
        <w:t>), was</w:t>
      </w:r>
      <w:r w:rsidR="00556B5B">
        <w:rPr>
          <w:rFonts w:ascii="Century Gothic" w:hAnsi="Century Gothic" w:cs="Century Gothic"/>
        </w:rPr>
        <w:t xml:space="preserve"> constructed in 1997</w:t>
      </w:r>
      <w:r w:rsidR="0011492F">
        <w:rPr>
          <w:rFonts w:ascii="Century Gothic" w:hAnsi="Century Gothic" w:cs="Century Gothic"/>
        </w:rPr>
        <w:t>.</w:t>
      </w:r>
    </w:p>
    <w:p w:rsidR="00556B5B" w:rsidRDefault="00556B5B" w:rsidP="00374D83">
      <w:pPr>
        <w:jc w:val="both"/>
        <w:rPr>
          <w:rFonts w:ascii="Century Gothic" w:hAnsi="Century Gothic" w:cs="Century Gothic"/>
        </w:rPr>
      </w:pPr>
    </w:p>
    <w:p w:rsidR="00C92452" w:rsidRDefault="00C92452" w:rsidP="00374D83">
      <w:pPr>
        <w:jc w:val="both"/>
        <w:rPr>
          <w:rFonts w:ascii="Century Gothic" w:hAnsi="Century Gothic" w:cs="Century Gothic"/>
        </w:rPr>
      </w:pPr>
      <w:r>
        <w:rPr>
          <w:rFonts w:ascii="Century Gothic" w:hAnsi="Century Gothic" w:cs="Century Gothic"/>
        </w:rPr>
        <w:t xml:space="preserve">The Chair noted </w:t>
      </w:r>
      <w:r w:rsidR="0011492F">
        <w:rPr>
          <w:rFonts w:ascii="Century Gothic" w:hAnsi="Century Gothic" w:cs="Century Gothic"/>
        </w:rPr>
        <w:t xml:space="preserve">for the record </w:t>
      </w:r>
      <w:r>
        <w:rPr>
          <w:rFonts w:ascii="Century Gothic" w:hAnsi="Century Gothic" w:cs="Century Gothic"/>
        </w:rPr>
        <w:t xml:space="preserve">there were no further questions </w:t>
      </w:r>
      <w:r w:rsidR="0011492F">
        <w:rPr>
          <w:rFonts w:ascii="Century Gothic" w:hAnsi="Century Gothic" w:cs="Century Gothic"/>
        </w:rPr>
        <w:t xml:space="preserve">for </w:t>
      </w:r>
      <w:r>
        <w:rPr>
          <w:rFonts w:ascii="Century Gothic" w:hAnsi="Century Gothic" w:cs="Century Gothic"/>
        </w:rPr>
        <w:t>Planner Heard</w:t>
      </w:r>
      <w:r w:rsidR="0011492F">
        <w:rPr>
          <w:rFonts w:ascii="Century Gothic" w:hAnsi="Century Gothic" w:cs="Century Gothic"/>
        </w:rPr>
        <w:t xml:space="preserve"> by either the applicant’s party or Board members</w:t>
      </w:r>
      <w:r>
        <w:rPr>
          <w:rFonts w:ascii="Century Gothic" w:hAnsi="Century Gothic" w:cs="Century Gothic"/>
        </w:rPr>
        <w:t>.</w:t>
      </w:r>
    </w:p>
    <w:p w:rsidR="00C92452" w:rsidRDefault="00C92452" w:rsidP="00374D83">
      <w:pPr>
        <w:jc w:val="both"/>
        <w:rPr>
          <w:rFonts w:ascii="Century Gothic" w:hAnsi="Century Gothic" w:cs="Century Gothic"/>
        </w:rPr>
      </w:pPr>
    </w:p>
    <w:p w:rsidR="00C92452" w:rsidRDefault="004C0158" w:rsidP="00374D83">
      <w:pPr>
        <w:jc w:val="both"/>
        <w:rPr>
          <w:rFonts w:ascii="Century Gothic" w:hAnsi="Century Gothic" w:cs="Century Gothic"/>
        </w:rPr>
      </w:pPr>
      <w:r>
        <w:rPr>
          <w:rFonts w:ascii="Century Gothic" w:hAnsi="Century Gothic" w:cs="Century Gothic"/>
        </w:rPr>
        <w:t xml:space="preserve">The floor was next given to the applicant and his representatives. </w:t>
      </w:r>
    </w:p>
    <w:p w:rsidR="00C667C0" w:rsidRDefault="00C667C0" w:rsidP="00374D83">
      <w:pPr>
        <w:jc w:val="both"/>
        <w:rPr>
          <w:rFonts w:ascii="Century Gothic" w:hAnsi="Century Gothic" w:cs="Century Gothic"/>
        </w:rPr>
      </w:pPr>
    </w:p>
    <w:p w:rsidR="0011492F" w:rsidRDefault="00030EA6" w:rsidP="00030EA6">
      <w:pPr>
        <w:jc w:val="both"/>
        <w:rPr>
          <w:rFonts w:ascii="Century Gothic" w:hAnsi="Century Gothic" w:cs="Century Gothic"/>
          <w:sz w:val="18"/>
          <w:szCs w:val="18"/>
        </w:rPr>
      </w:pPr>
      <w:r w:rsidRPr="00030EA6">
        <w:rPr>
          <w:rFonts w:ascii="Century Gothic" w:hAnsi="Century Gothic" w:cs="Century Gothic"/>
          <w:sz w:val="18"/>
          <w:szCs w:val="18"/>
        </w:rPr>
        <w:t>Gopal (Paul) Sharma</w:t>
      </w:r>
      <w:r w:rsidR="0011492F">
        <w:rPr>
          <w:rFonts w:ascii="Century Gothic" w:hAnsi="Century Gothic" w:cs="Century Gothic"/>
          <w:sz w:val="18"/>
          <w:szCs w:val="18"/>
        </w:rPr>
        <w:t xml:space="preserve">, the </w:t>
      </w:r>
      <w:r w:rsidRPr="00030EA6">
        <w:rPr>
          <w:rFonts w:ascii="Century Gothic" w:hAnsi="Century Gothic" w:cs="Century Gothic"/>
          <w:sz w:val="18"/>
          <w:szCs w:val="18"/>
        </w:rPr>
        <w:t>property owner</w:t>
      </w:r>
      <w:r w:rsidR="0011492F">
        <w:rPr>
          <w:rFonts w:ascii="Century Gothic" w:hAnsi="Century Gothic" w:cs="Century Gothic"/>
          <w:sz w:val="18"/>
          <w:szCs w:val="18"/>
        </w:rPr>
        <w:t xml:space="preserve">, commented that, basically, a 100’ pier would be of no use. He bought the property with a pier in mind in order to dock a boat, </w:t>
      </w:r>
      <w:r w:rsidR="00C667C0">
        <w:rPr>
          <w:rFonts w:ascii="Century Gothic" w:hAnsi="Century Gothic" w:cs="Century Gothic"/>
          <w:sz w:val="18"/>
          <w:szCs w:val="18"/>
        </w:rPr>
        <w:t xml:space="preserve">describing, though, </w:t>
      </w:r>
      <w:r w:rsidR="0011492F">
        <w:rPr>
          <w:rFonts w:ascii="Century Gothic" w:hAnsi="Century Gothic" w:cs="Century Gothic"/>
          <w:sz w:val="18"/>
          <w:szCs w:val="18"/>
        </w:rPr>
        <w:t xml:space="preserve">how just the </w:t>
      </w:r>
      <w:r w:rsidR="007B1A95">
        <w:rPr>
          <w:rFonts w:ascii="Century Gothic" w:hAnsi="Century Gothic" w:cs="Century Gothic"/>
          <w:sz w:val="18"/>
          <w:szCs w:val="18"/>
        </w:rPr>
        <w:t>other day a jet ski got all cho</w:t>
      </w:r>
      <w:r w:rsidR="0011492F">
        <w:rPr>
          <w:rFonts w:ascii="Century Gothic" w:hAnsi="Century Gothic" w:cs="Century Gothic"/>
          <w:sz w:val="18"/>
          <w:szCs w:val="18"/>
        </w:rPr>
        <w:t xml:space="preserve">ked up. If a </w:t>
      </w:r>
      <w:r w:rsidR="007B1A95">
        <w:rPr>
          <w:rFonts w:ascii="Century Gothic" w:hAnsi="Century Gothic" w:cs="Century Gothic"/>
          <w:sz w:val="18"/>
          <w:szCs w:val="18"/>
        </w:rPr>
        <w:t xml:space="preserve">longer </w:t>
      </w:r>
      <w:r w:rsidR="0011492F">
        <w:rPr>
          <w:rFonts w:ascii="Century Gothic" w:hAnsi="Century Gothic" w:cs="Century Gothic"/>
          <w:sz w:val="18"/>
          <w:szCs w:val="18"/>
        </w:rPr>
        <w:t>pier is not possible, he might sell th</w:t>
      </w:r>
      <w:r w:rsidR="00C667C0">
        <w:rPr>
          <w:rFonts w:ascii="Century Gothic" w:hAnsi="Century Gothic" w:cs="Century Gothic"/>
          <w:sz w:val="18"/>
          <w:szCs w:val="18"/>
        </w:rPr>
        <w:t>e property and choose something </w:t>
      </w:r>
      <w:r w:rsidR="0011492F">
        <w:rPr>
          <w:rFonts w:ascii="Century Gothic" w:hAnsi="Century Gothic" w:cs="Century Gothic"/>
          <w:sz w:val="18"/>
          <w:szCs w:val="18"/>
        </w:rPr>
        <w:t xml:space="preserve">else. A picture </w:t>
      </w:r>
      <w:r w:rsidR="002776BF">
        <w:rPr>
          <w:rFonts w:ascii="Century Gothic" w:hAnsi="Century Gothic" w:cs="Century Gothic"/>
          <w:sz w:val="18"/>
          <w:szCs w:val="18"/>
        </w:rPr>
        <w:t xml:space="preserve">taken this date </w:t>
      </w:r>
      <w:r w:rsidR="0011492F">
        <w:rPr>
          <w:rFonts w:ascii="Century Gothic" w:hAnsi="Century Gothic" w:cs="Century Gothic"/>
          <w:sz w:val="18"/>
          <w:szCs w:val="18"/>
        </w:rPr>
        <w:t xml:space="preserve">was presented to the Board which showed little water being present </w:t>
      </w:r>
      <w:r w:rsidR="00C667C0">
        <w:rPr>
          <w:rFonts w:ascii="Century Gothic" w:hAnsi="Century Gothic" w:cs="Century Gothic"/>
          <w:sz w:val="18"/>
          <w:szCs w:val="18"/>
        </w:rPr>
        <w:t xml:space="preserve">in the bay </w:t>
      </w:r>
      <w:r w:rsidR="0011492F">
        <w:rPr>
          <w:rFonts w:ascii="Century Gothic" w:hAnsi="Century Gothic" w:cs="Century Gothic"/>
          <w:sz w:val="18"/>
          <w:szCs w:val="18"/>
        </w:rPr>
        <w:t xml:space="preserve">at 100’, and the Chair acknowledged he visited the subject site today and was aware of the water depth. Sharma respectfully requested the Board reconsider the </w:t>
      </w:r>
      <w:r w:rsidR="007B1A95">
        <w:rPr>
          <w:rFonts w:ascii="Century Gothic" w:hAnsi="Century Gothic" w:cs="Century Gothic"/>
          <w:sz w:val="18"/>
          <w:szCs w:val="18"/>
        </w:rPr>
        <w:t>100’ restriction, to allow a pier of</w:t>
      </w:r>
      <w:r w:rsidR="0011492F">
        <w:rPr>
          <w:rFonts w:ascii="Century Gothic" w:hAnsi="Century Gothic" w:cs="Century Gothic"/>
          <w:sz w:val="18"/>
          <w:szCs w:val="18"/>
        </w:rPr>
        <w:t xml:space="preserve"> a longer length to extend further into the water. </w:t>
      </w:r>
    </w:p>
    <w:p w:rsidR="0011492F" w:rsidRDefault="0011492F" w:rsidP="00030EA6">
      <w:pPr>
        <w:jc w:val="both"/>
        <w:rPr>
          <w:rFonts w:ascii="Century Gothic" w:hAnsi="Century Gothic" w:cs="Century Gothic"/>
          <w:sz w:val="18"/>
          <w:szCs w:val="18"/>
        </w:rPr>
      </w:pPr>
    </w:p>
    <w:p w:rsidR="00030EA6" w:rsidRDefault="002776BF" w:rsidP="00374D83">
      <w:pPr>
        <w:jc w:val="both"/>
        <w:rPr>
          <w:rFonts w:ascii="Century Gothic" w:hAnsi="Century Gothic" w:cs="Century Gothic"/>
        </w:rPr>
      </w:pPr>
      <w:r>
        <w:rPr>
          <w:rFonts w:ascii="Century Gothic" w:hAnsi="Century Gothic" w:cs="Century Gothic"/>
        </w:rPr>
        <w:t>Referencing th</w:t>
      </w:r>
      <w:r w:rsidR="007B1A95">
        <w:rPr>
          <w:rFonts w:ascii="Century Gothic" w:hAnsi="Century Gothic" w:cs="Century Gothic"/>
        </w:rPr>
        <w:t>e subject photo, Olds said</w:t>
      </w:r>
      <w:r>
        <w:rPr>
          <w:rFonts w:ascii="Century Gothic" w:hAnsi="Century Gothic" w:cs="Century Gothic"/>
        </w:rPr>
        <w:t xml:space="preserve"> he used to own</w:t>
      </w:r>
      <w:r w:rsidR="007B1A95" w:rsidRPr="007B1A95">
        <w:rPr>
          <w:rFonts w:ascii="Century Gothic" w:hAnsi="Century Gothic" w:cs="Century Gothic"/>
        </w:rPr>
        <w:t xml:space="preserve"> the pier to the north</w:t>
      </w:r>
      <w:r>
        <w:rPr>
          <w:rFonts w:ascii="Century Gothic" w:hAnsi="Century Gothic" w:cs="Century Gothic"/>
        </w:rPr>
        <w:t>, which he built with Bill Jones with Northeastern Marine. Olds and Jones would also be the builders for the proposed pier, which is why they are present as representatives on the applicant’s beha</w:t>
      </w:r>
      <w:r w:rsidR="007B1A95">
        <w:rPr>
          <w:rFonts w:ascii="Century Gothic" w:hAnsi="Century Gothic" w:cs="Century Gothic"/>
        </w:rPr>
        <w:t>lf. It was reiterated the shore</w:t>
      </w:r>
      <w:r>
        <w:rPr>
          <w:rFonts w:ascii="Century Gothic" w:hAnsi="Century Gothic" w:cs="Century Gothic"/>
        </w:rPr>
        <w:t xml:space="preserve">line today was dry, and Olds stated he has never seen any water craft able </w:t>
      </w:r>
      <w:r w:rsidRPr="007B1A95">
        <w:rPr>
          <w:rFonts w:ascii="Century Gothic" w:hAnsi="Century Gothic" w:cs="Century Gothic"/>
        </w:rPr>
        <w:t xml:space="preserve">to </w:t>
      </w:r>
      <w:r w:rsidR="00C667C0" w:rsidRPr="007B1A95">
        <w:rPr>
          <w:rFonts w:ascii="Century Gothic" w:hAnsi="Century Gothic" w:cs="Century Gothic"/>
        </w:rPr>
        <w:t>come </w:t>
      </w:r>
      <w:r w:rsidRPr="007B1A95">
        <w:rPr>
          <w:rFonts w:ascii="Century Gothic" w:hAnsi="Century Gothic" w:cs="Century Gothic"/>
        </w:rPr>
        <w:t>inside of that pier unless it was a hurricane and something was floating in. There’</w:t>
      </w:r>
      <w:r w:rsidR="007B1A95" w:rsidRPr="007B1A95">
        <w:rPr>
          <w:rFonts w:ascii="Century Gothic" w:hAnsi="Century Gothic" w:cs="Century Gothic"/>
        </w:rPr>
        <w:t>s no other way to access it. The subject</w:t>
      </w:r>
      <w:r w:rsidRPr="007B1A95">
        <w:rPr>
          <w:rFonts w:ascii="Century Gothic" w:hAnsi="Century Gothic" w:cs="Century Gothic"/>
        </w:rPr>
        <w:t xml:space="preserve"> pier would be 60’ to the south of it, approximately 70’</w:t>
      </w:r>
      <w:r w:rsidR="00C667C0" w:rsidRPr="007B1A95">
        <w:rPr>
          <w:rFonts w:ascii="Century Gothic" w:hAnsi="Century Gothic" w:cs="Century Gothic"/>
        </w:rPr>
        <w:t xml:space="preserve"> to the north of </w:t>
      </w:r>
      <w:r w:rsidRPr="007B1A95">
        <w:rPr>
          <w:rFonts w:ascii="Century Gothic" w:hAnsi="Century Gothic" w:cs="Century Gothic"/>
        </w:rPr>
        <w:t>the shorter 100’ pier, so it’s kind of boxed in between the two, because my old pier was a little longer than 200</w:t>
      </w:r>
      <w:r w:rsidR="007B1A95" w:rsidRPr="007B1A95">
        <w:rPr>
          <w:rFonts w:ascii="Century Gothic" w:hAnsi="Century Gothic" w:cs="Century Gothic"/>
        </w:rPr>
        <w:t>’ with the platform on the end.</w:t>
      </w:r>
      <w:r>
        <w:rPr>
          <w:rFonts w:ascii="Century Gothic" w:hAnsi="Century Gothic" w:cs="Century Gothic"/>
        </w:rPr>
        <w:t xml:space="preserve"> </w:t>
      </w:r>
    </w:p>
    <w:p w:rsidR="00C92452" w:rsidRDefault="00C92452" w:rsidP="00374D83">
      <w:pPr>
        <w:jc w:val="both"/>
        <w:rPr>
          <w:rFonts w:ascii="Century Gothic" w:hAnsi="Century Gothic" w:cs="Century Gothic"/>
        </w:rPr>
      </w:pPr>
    </w:p>
    <w:p w:rsidR="002776BF" w:rsidRDefault="002776BF" w:rsidP="00374D83">
      <w:pPr>
        <w:jc w:val="both"/>
        <w:rPr>
          <w:rFonts w:ascii="Century Gothic" w:hAnsi="Century Gothic" w:cs="Century Gothic"/>
        </w:rPr>
      </w:pPr>
      <w:r>
        <w:rPr>
          <w:rFonts w:ascii="Century Gothic" w:hAnsi="Century Gothic" w:cs="Century Gothic"/>
        </w:rPr>
        <w:t xml:space="preserve">Olds noted he authored the applicant’s response because of his knowledge of the history and personal ownership of two </w:t>
      </w:r>
      <w:r w:rsidR="00C667C0">
        <w:rPr>
          <w:rFonts w:ascii="Century Gothic" w:hAnsi="Century Gothic" w:cs="Century Gothic"/>
        </w:rPr>
        <w:t xml:space="preserve">cited </w:t>
      </w:r>
      <w:r>
        <w:rPr>
          <w:rFonts w:ascii="Century Gothic" w:hAnsi="Century Gothic" w:cs="Century Gothic"/>
        </w:rPr>
        <w:t>properties. A word of app</w:t>
      </w:r>
      <w:r w:rsidR="00C667C0">
        <w:rPr>
          <w:rFonts w:ascii="Century Gothic" w:hAnsi="Century Gothic" w:cs="Century Gothic"/>
        </w:rPr>
        <w:t>reciation was next expressed to </w:t>
      </w:r>
      <w:r>
        <w:rPr>
          <w:rFonts w:ascii="Century Gothic" w:hAnsi="Century Gothic" w:cs="Century Gothic"/>
        </w:rPr>
        <w:t>rec</w:t>
      </w:r>
      <w:r w:rsidR="007B1A95">
        <w:rPr>
          <w:rFonts w:ascii="Century Gothic" w:hAnsi="Century Gothic" w:cs="Century Gothic"/>
        </w:rPr>
        <w:t xml:space="preserve">ognize the Planner’s </w:t>
      </w:r>
      <w:r>
        <w:rPr>
          <w:rFonts w:ascii="Century Gothic" w:hAnsi="Century Gothic" w:cs="Century Gothic"/>
        </w:rPr>
        <w:t xml:space="preserve">efforts with reviewing the variance request, with Olds noting Heard has been very professional in representing the Town and </w:t>
      </w:r>
      <w:r w:rsidR="00C667C0">
        <w:rPr>
          <w:rFonts w:ascii="Century Gothic" w:hAnsi="Century Gothic" w:cs="Century Gothic"/>
        </w:rPr>
        <w:t>in trying to help the </w:t>
      </w:r>
      <w:r>
        <w:rPr>
          <w:rFonts w:ascii="Century Gothic" w:hAnsi="Century Gothic" w:cs="Century Gothic"/>
        </w:rPr>
        <w:t xml:space="preserve">applicant. </w:t>
      </w:r>
    </w:p>
    <w:p w:rsidR="00622914" w:rsidRDefault="00622914" w:rsidP="00374D83">
      <w:pPr>
        <w:jc w:val="both"/>
        <w:rPr>
          <w:rFonts w:ascii="Century Gothic" w:hAnsi="Century Gothic" w:cs="Century Gothic"/>
        </w:rPr>
      </w:pPr>
    </w:p>
    <w:p w:rsidR="00622914" w:rsidRDefault="00622914" w:rsidP="00374D83">
      <w:pPr>
        <w:jc w:val="both"/>
        <w:rPr>
          <w:rFonts w:ascii="Century Gothic" w:hAnsi="Century Gothic" w:cs="Century Gothic"/>
        </w:rPr>
      </w:pPr>
      <w:r>
        <w:rPr>
          <w:rFonts w:ascii="Century Gothic" w:hAnsi="Century Gothic" w:cs="Century Gothic"/>
        </w:rPr>
        <w:t xml:space="preserve">Olds next commented about the right-of-way along Moor Shore Road and problems with debris (i.e., broken bottles and concrete) in the water. If one was to walk from the edge of the property and out into the water, it would be mucky grass and sand. </w:t>
      </w:r>
    </w:p>
    <w:p w:rsidR="00622914" w:rsidRDefault="00622914" w:rsidP="00374D83">
      <w:pPr>
        <w:jc w:val="both"/>
        <w:rPr>
          <w:rFonts w:ascii="Century Gothic" w:hAnsi="Century Gothic" w:cs="Century Gothic"/>
        </w:rPr>
      </w:pPr>
    </w:p>
    <w:p w:rsidR="00622914" w:rsidRDefault="00622914" w:rsidP="00374D83">
      <w:pPr>
        <w:jc w:val="both"/>
        <w:rPr>
          <w:rFonts w:ascii="Century Gothic" w:hAnsi="Century Gothic" w:cs="Century Gothic"/>
        </w:rPr>
      </w:pPr>
      <w:r>
        <w:rPr>
          <w:rFonts w:ascii="Century Gothic" w:hAnsi="Century Gothic" w:cs="Century Gothic"/>
        </w:rPr>
        <w:t xml:space="preserve">Chairman Spencer asked how deep the water is currently at the end of the 200’ pier, and Olds replied that in normal conditions it is approximately 24” at high tide and 12” at low tide; however, currently, there is not enough water in the sound. </w:t>
      </w:r>
    </w:p>
    <w:p w:rsidR="00622914" w:rsidRDefault="00622914" w:rsidP="00374D83">
      <w:pPr>
        <w:jc w:val="both"/>
        <w:rPr>
          <w:rFonts w:ascii="Century Gothic" w:hAnsi="Century Gothic" w:cs="Century Gothic"/>
        </w:rPr>
      </w:pPr>
    </w:p>
    <w:p w:rsidR="00622914" w:rsidRDefault="00622914" w:rsidP="00374D83">
      <w:pPr>
        <w:jc w:val="both"/>
        <w:rPr>
          <w:rFonts w:ascii="Century Gothic" w:hAnsi="Century Gothic" w:cs="Century Gothic"/>
        </w:rPr>
      </w:pPr>
      <w:r>
        <w:rPr>
          <w:rFonts w:ascii="Century Gothic" w:hAnsi="Century Gothic" w:cs="Century Gothic"/>
        </w:rPr>
        <w:t xml:space="preserve">An opportunity was given for anyone to ask questions of Olds, and after a brief pause, the Chair moved forward with hearing from the applicant’s neighbor, Danny Joyner. </w:t>
      </w:r>
    </w:p>
    <w:p w:rsidR="00622914" w:rsidRDefault="00622914" w:rsidP="00374D83">
      <w:pPr>
        <w:jc w:val="both"/>
        <w:rPr>
          <w:rFonts w:ascii="Century Gothic" w:hAnsi="Century Gothic" w:cs="Century Gothic"/>
        </w:rPr>
      </w:pPr>
    </w:p>
    <w:p w:rsidR="00622914" w:rsidRDefault="00622914" w:rsidP="00374D83">
      <w:pPr>
        <w:jc w:val="both"/>
        <w:rPr>
          <w:rFonts w:ascii="Century Gothic" w:hAnsi="Century Gothic" w:cs="Century Gothic"/>
        </w:rPr>
      </w:pPr>
      <w:r>
        <w:rPr>
          <w:rFonts w:ascii="Century Gothic" w:hAnsi="Century Gothic" w:cs="Century Gothic"/>
        </w:rPr>
        <w:t>Joyner explained he currently lives in Atlanta, GA but has a house under construction (about 60% completed)</w:t>
      </w:r>
      <w:r w:rsidR="00B30DB5">
        <w:rPr>
          <w:rFonts w:ascii="Century Gothic" w:hAnsi="Century Gothic" w:cs="Century Gothic"/>
        </w:rPr>
        <w:t xml:space="preserve"> on Bay Drive, several lots to the south of the subject property</w:t>
      </w:r>
      <w:r>
        <w:rPr>
          <w:rFonts w:ascii="Century Gothic" w:hAnsi="Century Gothic" w:cs="Century Gothic"/>
        </w:rPr>
        <w:t xml:space="preserve">. He has owned the property since May 1985, and it is his hope to have an access for boating. </w:t>
      </w:r>
      <w:r w:rsidR="00AE280C">
        <w:rPr>
          <w:rFonts w:ascii="Century Gothic" w:hAnsi="Century Gothic" w:cs="Century Gothic"/>
        </w:rPr>
        <w:t>Joyner also talked about how the water depth this day is pus</w:t>
      </w:r>
      <w:r w:rsidR="00B30DB5">
        <w:rPr>
          <w:rFonts w:ascii="Century Gothic" w:hAnsi="Century Gothic" w:cs="Century Gothic"/>
        </w:rPr>
        <w:t>hed out because of the wind, bu</w:t>
      </w:r>
      <w:r w:rsidR="00AE280C">
        <w:rPr>
          <w:rFonts w:ascii="Century Gothic" w:hAnsi="Century Gothic" w:cs="Century Gothic"/>
        </w:rPr>
        <w:t>t most days the water depth is 6”. His comments continue:</w:t>
      </w:r>
    </w:p>
    <w:p w:rsidR="00AE280C" w:rsidRPr="00C667C0" w:rsidRDefault="00AE280C" w:rsidP="00374D83">
      <w:pPr>
        <w:jc w:val="both"/>
        <w:rPr>
          <w:rFonts w:ascii="Century Gothic" w:hAnsi="Century Gothic" w:cs="Century Gothic"/>
          <w:i/>
        </w:rPr>
      </w:pPr>
      <w:r>
        <w:rPr>
          <w:rFonts w:ascii="Century Gothic" w:hAnsi="Century Gothic" w:cs="Century Gothic"/>
        </w:rPr>
        <w:lastRenderedPageBreak/>
        <w:tab/>
      </w:r>
      <w:r w:rsidRPr="00C667C0">
        <w:rPr>
          <w:rFonts w:ascii="Century Gothic" w:hAnsi="Century Gothic" w:cs="Century Gothic"/>
          <w:i/>
        </w:rPr>
        <w:t xml:space="preserve">“I’ve heard your viewpoint on </w:t>
      </w:r>
      <w:r w:rsidR="00497E33">
        <w:rPr>
          <w:rFonts w:ascii="Century Gothic" w:hAnsi="Century Gothic" w:cs="Century Gothic"/>
          <w:i/>
        </w:rPr>
        <w:t xml:space="preserve">… </w:t>
      </w:r>
      <w:r w:rsidRPr="00C667C0">
        <w:rPr>
          <w:rFonts w:ascii="Century Gothic" w:hAnsi="Century Gothic" w:cs="Century Gothic"/>
          <w:i/>
        </w:rPr>
        <w:t xml:space="preserve">it has shown no value that a change in the ordinance would make any difference, but I differ with that completely because it’s absolutely unusable without a 200’ dock. Personally, I will not put one in. I’d love to put one in. I’ve dreamed of having one there. I’ve got a neighbor who’s got 200’. He’s too old – he doesn’t boat any more, but I’ve been there many times with my wife and my kids, and we’ve been coming down here for over 30 years, and when his boat was there, he was kind enough to take us out when my kids were real little so we could enjoy the bay. </w:t>
      </w:r>
    </w:p>
    <w:p w:rsidR="00AE280C" w:rsidRDefault="00AE280C" w:rsidP="00374D83">
      <w:pPr>
        <w:jc w:val="both"/>
        <w:rPr>
          <w:rFonts w:ascii="Century Gothic" w:hAnsi="Century Gothic" w:cs="Century Gothic"/>
        </w:rPr>
      </w:pPr>
      <w:r w:rsidRPr="00C667C0">
        <w:rPr>
          <w:rFonts w:ascii="Century Gothic" w:hAnsi="Century Gothic" w:cs="Century Gothic"/>
          <w:i/>
        </w:rPr>
        <w:tab/>
        <w:t>“I think the real issue here is that the waters are not navigable of any sort – you couldn’t put a canoe in there at 100’, so it’s really a waste of any type of navigation. For me, I don’t want a big boat, but I’d certainly like to be able to go fishing and have a boat I could put up on a lift, if I have to, to get it out of the water, or if it’s not high tide, but at 100’, I could go for tadpoles.”</w:t>
      </w:r>
    </w:p>
    <w:p w:rsidR="00AE280C" w:rsidRDefault="00AE280C" w:rsidP="00374D83">
      <w:pPr>
        <w:jc w:val="both"/>
        <w:rPr>
          <w:rFonts w:ascii="Century Gothic" w:hAnsi="Century Gothic" w:cs="Century Gothic"/>
        </w:rPr>
      </w:pPr>
    </w:p>
    <w:p w:rsidR="00AE280C" w:rsidRDefault="00AE280C" w:rsidP="00374D83">
      <w:pPr>
        <w:jc w:val="both"/>
        <w:rPr>
          <w:rFonts w:ascii="Century Gothic" w:hAnsi="Century Gothic" w:cs="Century Gothic"/>
        </w:rPr>
      </w:pPr>
      <w:r>
        <w:rPr>
          <w:rFonts w:ascii="Century Gothic" w:hAnsi="Century Gothic" w:cs="Century Gothic"/>
        </w:rPr>
        <w:t xml:space="preserve">Chairman Spencer interjected, offering the Board agrees </w:t>
      </w:r>
      <w:r w:rsidR="00497E33">
        <w:rPr>
          <w:rFonts w:ascii="Century Gothic" w:hAnsi="Century Gothic" w:cs="Century Gothic"/>
        </w:rPr>
        <w:t xml:space="preserve">with </w:t>
      </w:r>
      <w:r>
        <w:rPr>
          <w:rFonts w:ascii="Century Gothic" w:hAnsi="Century Gothic" w:cs="Century Gothic"/>
        </w:rPr>
        <w:t xml:space="preserve">and understands the conditions at the subject location; however, </w:t>
      </w:r>
      <w:r w:rsidR="00497E33">
        <w:rPr>
          <w:rFonts w:ascii="Century Gothic" w:hAnsi="Century Gothic" w:cs="Century Gothic"/>
        </w:rPr>
        <w:t xml:space="preserve">as </w:t>
      </w:r>
      <w:r>
        <w:rPr>
          <w:rFonts w:ascii="Century Gothic" w:hAnsi="Century Gothic" w:cs="Century Gothic"/>
        </w:rPr>
        <w:t xml:space="preserve">the Chair explained, </w:t>
      </w:r>
      <w:r w:rsidR="00497E33">
        <w:rPr>
          <w:rFonts w:ascii="Century Gothic" w:hAnsi="Century Gothic" w:cs="Century Gothic"/>
        </w:rPr>
        <w:t xml:space="preserve">the </w:t>
      </w:r>
      <w:r>
        <w:rPr>
          <w:rFonts w:ascii="Century Gothic" w:hAnsi="Century Gothic" w:cs="Century Gothic"/>
        </w:rPr>
        <w:t>Board is not about changing policy</w:t>
      </w:r>
      <w:r w:rsidR="00497E33">
        <w:rPr>
          <w:rFonts w:ascii="Century Gothic" w:hAnsi="Century Gothic" w:cs="Century Gothic"/>
        </w:rPr>
        <w:t> </w:t>
      </w:r>
      <w:r>
        <w:rPr>
          <w:rFonts w:ascii="Century Gothic" w:hAnsi="Century Gothic" w:cs="Century Gothic"/>
        </w:rPr>
        <w:t>- whereas the Board’s task is to determine if specific conditions have been met</w:t>
      </w:r>
      <w:r w:rsidR="00B30DB5">
        <w:rPr>
          <w:rFonts w:ascii="Century Gothic" w:hAnsi="Century Gothic" w:cs="Century Gothic"/>
        </w:rPr>
        <w:t xml:space="preserve"> for the variance application on Mr. Sharma’s property</w:t>
      </w:r>
      <w:r>
        <w:rPr>
          <w:rFonts w:ascii="Century Gothic" w:hAnsi="Century Gothic" w:cs="Century Gothic"/>
        </w:rPr>
        <w:t xml:space="preserve">. </w:t>
      </w:r>
    </w:p>
    <w:p w:rsidR="00AE280C" w:rsidRDefault="00AE280C" w:rsidP="00374D83">
      <w:pPr>
        <w:jc w:val="both"/>
        <w:rPr>
          <w:rFonts w:ascii="Century Gothic" w:hAnsi="Century Gothic" w:cs="Century Gothic"/>
        </w:rPr>
      </w:pPr>
    </w:p>
    <w:p w:rsidR="00AE280C" w:rsidRPr="00497E33" w:rsidRDefault="00AE280C" w:rsidP="00374D83">
      <w:pPr>
        <w:jc w:val="both"/>
        <w:rPr>
          <w:rFonts w:ascii="Century Gothic" w:hAnsi="Century Gothic" w:cs="Century Gothic"/>
          <w:i/>
        </w:rPr>
      </w:pPr>
      <w:r>
        <w:rPr>
          <w:rFonts w:ascii="Century Gothic" w:hAnsi="Century Gothic" w:cs="Century Gothic"/>
        </w:rPr>
        <w:t xml:space="preserve">In closing comments, Joyner stated the 100’ piers serve little purpose, reiterating the presence of two 200’ piers, as well as noting the existing piers under </w:t>
      </w:r>
      <w:r w:rsidR="00497E33">
        <w:rPr>
          <w:rFonts w:ascii="Century Gothic" w:hAnsi="Century Gothic" w:cs="Century Gothic"/>
        </w:rPr>
        <w:t xml:space="preserve">the </w:t>
      </w:r>
      <w:r>
        <w:rPr>
          <w:rFonts w:ascii="Century Gothic" w:hAnsi="Century Gothic" w:cs="Century Gothic"/>
        </w:rPr>
        <w:t xml:space="preserve">jurisdiction of the Town of Kill Devil Hills </w:t>
      </w:r>
      <w:r w:rsidR="00497E33">
        <w:rPr>
          <w:rFonts w:ascii="Century Gothic" w:hAnsi="Century Gothic" w:cs="Century Gothic"/>
        </w:rPr>
        <w:t>having</w:t>
      </w:r>
      <w:r>
        <w:rPr>
          <w:rFonts w:ascii="Century Gothic" w:hAnsi="Century Gothic" w:cs="Century Gothic"/>
        </w:rPr>
        <w:t xml:space="preserve"> piers 200’. </w:t>
      </w:r>
      <w:r w:rsidR="0099695D" w:rsidRPr="00497E33">
        <w:rPr>
          <w:rFonts w:ascii="Century Gothic" w:hAnsi="Century Gothic" w:cs="Century Gothic"/>
          <w:i/>
        </w:rPr>
        <w:t>“I understand your positions,”</w:t>
      </w:r>
      <w:r w:rsidR="0099695D">
        <w:rPr>
          <w:rFonts w:ascii="Century Gothic" w:hAnsi="Century Gothic" w:cs="Century Gothic"/>
        </w:rPr>
        <w:t xml:space="preserve"> he continued, </w:t>
      </w:r>
      <w:r w:rsidR="0099695D" w:rsidRPr="00497E33">
        <w:rPr>
          <w:rFonts w:ascii="Century Gothic" w:hAnsi="Century Gothic" w:cs="Century Gothic"/>
          <w:i/>
        </w:rPr>
        <w:t xml:space="preserve">“but if it isn’t navigable, then, </w:t>
      </w:r>
      <w:r w:rsidR="00497E33">
        <w:rPr>
          <w:rFonts w:ascii="Century Gothic" w:hAnsi="Century Gothic" w:cs="Century Gothic"/>
          <w:i/>
        </w:rPr>
        <w:t>I </w:t>
      </w:r>
      <w:r w:rsidR="0099695D" w:rsidRPr="00497E33">
        <w:rPr>
          <w:rFonts w:ascii="Century Gothic" w:hAnsi="Century Gothic" w:cs="Century Gothic"/>
          <w:i/>
        </w:rPr>
        <w:t>think, to me, in his position</w:t>
      </w:r>
      <w:r w:rsidR="00497E33">
        <w:rPr>
          <w:rFonts w:ascii="Century Gothic" w:hAnsi="Century Gothic" w:cs="Century Gothic"/>
          <w:i/>
        </w:rPr>
        <w:t xml:space="preserve"> …</w:t>
      </w:r>
      <w:r w:rsidR="0099695D" w:rsidRPr="00497E33">
        <w:rPr>
          <w:rFonts w:ascii="Century Gothic" w:hAnsi="Century Gothic" w:cs="Century Gothic"/>
          <w:i/>
        </w:rPr>
        <w:t xml:space="preserve"> I’ll probably be back here </w:t>
      </w:r>
      <w:r w:rsidR="00497E33">
        <w:rPr>
          <w:rFonts w:ascii="Century Gothic" w:hAnsi="Century Gothic" w:cs="Century Gothic"/>
          <w:i/>
        </w:rPr>
        <w:t>myself…</w:t>
      </w:r>
      <w:r w:rsidR="0099695D" w:rsidRPr="00497E33">
        <w:rPr>
          <w:rFonts w:ascii="Century Gothic" w:hAnsi="Century Gothic" w:cs="Century Gothic"/>
          <w:i/>
        </w:rPr>
        <w:t>,</w:t>
      </w:r>
      <w:r w:rsidR="00497E33">
        <w:rPr>
          <w:rFonts w:ascii="Century Gothic" w:hAnsi="Century Gothic" w:cs="Century Gothic"/>
          <w:i/>
        </w:rPr>
        <w:t xml:space="preserve"> is to say it would be great to </w:t>
      </w:r>
      <w:r w:rsidR="0099695D" w:rsidRPr="00497E33">
        <w:rPr>
          <w:rFonts w:ascii="Century Gothic" w:hAnsi="Century Gothic" w:cs="Century Gothic"/>
          <w:i/>
        </w:rPr>
        <w:t>have a variance and a policy to be able to access the water and put a boat in. Whether or not that meets the total of the five criteria, in my opinion it does, so … thank you, very much.”</w:t>
      </w:r>
    </w:p>
    <w:p w:rsidR="0099695D" w:rsidRDefault="0099695D" w:rsidP="00374D83">
      <w:pPr>
        <w:jc w:val="both"/>
        <w:rPr>
          <w:rFonts w:ascii="Century Gothic" w:hAnsi="Century Gothic" w:cs="Century Gothic"/>
        </w:rPr>
      </w:pPr>
    </w:p>
    <w:p w:rsidR="0099695D" w:rsidRDefault="00B30DB5" w:rsidP="00374D83">
      <w:pPr>
        <w:jc w:val="both"/>
        <w:rPr>
          <w:rFonts w:ascii="Century Gothic" w:hAnsi="Century Gothic" w:cs="Century Gothic"/>
        </w:rPr>
      </w:pPr>
      <w:proofErr w:type="spellStart"/>
      <w:r>
        <w:rPr>
          <w:rFonts w:ascii="Century Gothic" w:hAnsi="Century Gothic" w:cs="Century Gothic"/>
        </w:rPr>
        <w:t>Geraght</w:t>
      </w:r>
      <w:r w:rsidR="0099695D">
        <w:rPr>
          <w:rFonts w:ascii="Century Gothic" w:hAnsi="Century Gothic" w:cs="Century Gothic"/>
        </w:rPr>
        <w:t>y</w:t>
      </w:r>
      <w:proofErr w:type="spellEnd"/>
      <w:r w:rsidR="0099695D">
        <w:rPr>
          <w:rFonts w:ascii="Century Gothic" w:hAnsi="Century Gothic" w:cs="Century Gothic"/>
        </w:rPr>
        <w:t xml:space="preserve"> asked if the applicant or others present have considered requesting Council to re</w:t>
      </w:r>
      <w:r w:rsidR="0099695D">
        <w:rPr>
          <w:rFonts w:ascii="Century Gothic" w:hAnsi="Century Gothic" w:cs="Century Gothic"/>
        </w:rPr>
        <w:noBreakHyphen/>
        <w:t>examine the ordinance. Joyner indicated he has not, in that he has only retired during the last year and has been busy arranging the financing for his construction, though he has plans to become an active Kitty Hawk citizen in the near future. Joyner then acknowledged he understands the role of the BOA to be that of hearing a vari</w:t>
      </w:r>
      <w:r w:rsidR="00A770FC">
        <w:rPr>
          <w:rFonts w:ascii="Century Gothic" w:hAnsi="Century Gothic" w:cs="Century Gothic"/>
        </w:rPr>
        <w:t>ance request and not re</w:t>
      </w:r>
      <w:r w:rsidR="00A770FC">
        <w:rPr>
          <w:rFonts w:ascii="Century Gothic" w:hAnsi="Century Gothic" w:cs="Century Gothic"/>
        </w:rPr>
        <w:noBreakHyphen/>
        <w:t>writing </w:t>
      </w:r>
      <w:r w:rsidR="0099695D">
        <w:rPr>
          <w:rFonts w:ascii="Century Gothic" w:hAnsi="Century Gothic" w:cs="Century Gothic"/>
        </w:rPr>
        <w:t xml:space="preserve">policy. </w:t>
      </w:r>
    </w:p>
    <w:p w:rsidR="0099695D" w:rsidRDefault="0099695D" w:rsidP="00374D83">
      <w:pPr>
        <w:jc w:val="both"/>
        <w:rPr>
          <w:rFonts w:ascii="Century Gothic" w:hAnsi="Century Gothic" w:cs="Century Gothic"/>
        </w:rPr>
      </w:pPr>
    </w:p>
    <w:p w:rsidR="0099695D" w:rsidRDefault="0099695D" w:rsidP="00374D83">
      <w:pPr>
        <w:jc w:val="both"/>
        <w:rPr>
          <w:rFonts w:ascii="Century Gothic" w:hAnsi="Century Gothic" w:cs="Century Gothic"/>
        </w:rPr>
      </w:pPr>
      <w:r>
        <w:rPr>
          <w:rFonts w:ascii="Century Gothic" w:hAnsi="Century Gothic" w:cs="Century Gothic"/>
        </w:rPr>
        <w:t>Chairman Spencer called attention to the Board needing to focus on receiving facts at this time, summarizing that Joyner’s comments have leaned towards a different view in terms of what the situation ought to be and what the ordinance ought to be. The Chair asked that comments be directed at facts</w:t>
      </w:r>
      <w:r w:rsidR="00B30DB5">
        <w:rPr>
          <w:rFonts w:ascii="Century Gothic" w:hAnsi="Century Gothic" w:cs="Century Gothic"/>
        </w:rPr>
        <w:t xml:space="preserve"> concerning the matter at hand</w:t>
      </w:r>
      <w:r>
        <w:rPr>
          <w:rFonts w:ascii="Century Gothic" w:hAnsi="Century Gothic" w:cs="Century Gothic"/>
        </w:rPr>
        <w:t xml:space="preserve">, not policy. </w:t>
      </w:r>
    </w:p>
    <w:p w:rsidR="0099695D" w:rsidRDefault="0099695D" w:rsidP="00374D83">
      <w:pPr>
        <w:jc w:val="both"/>
        <w:rPr>
          <w:rFonts w:ascii="Century Gothic" w:hAnsi="Century Gothic" w:cs="Century Gothic"/>
        </w:rPr>
      </w:pPr>
    </w:p>
    <w:p w:rsidR="0099695D" w:rsidRDefault="0099695D" w:rsidP="00374D83">
      <w:pPr>
        <w:jc w:val="both"/>
        <w:rPr>
          <w:rFonts w:ascii="Century Gothic" w:hAnsi="Century Gothic" w:cs="Century Gothic"/>
        </w:rPr>
      </w:pPr>
      <w:r>
        <w:rPr>
          <w:rFonts w:ascii="Century Gothic" w:hAnsi="Century Gothic" w:cs="Century Gothic"/>
        </w:rPr>
        <w:t xml:space="preserve">An opportunity was given to the applicant to respond to Joyner’s comments, and Sharma indicated he has already said what he has wanted to. </w:t>
      </w:r>
    </w:p>
    <w:p w:rsidR="0099695D" w:rsidRDefault="0099695D" w:rsidP="00374D83">
      <w:pPr>
        <w:jc w:val="both"/>
        <w:rPr>
          <w:rFonts w:ascii="Century Gothic" w:hAnsi="Century Gothic" w:cs="Century Gothic"/>
        </w:rPr>
      </w:pPr>
    </w:p>
    <w:p w:rsidR="0099695D" w:rsidRDefault="00C60880" w:rsidP="00374D83">
      <w:pPr>
        <w:jc w:val="both"/>
        <w:rPr>
          <w:rFonts w:ascii="Century Gothic" w:hAnsi="Century Gothic" w:cs="Century Gothic"/>
        </w:rPr>
      </w:pPr>
      <w:r>
        <w:rPr>
          <w:rFonts w:ascii="Century Gothic" w:hAnsi="Century Gothic" w:cs="Century Gothic"/>
        </w:rPr>
        <w:t xml:space="preserve">At this time, the Chair closed the public hearing and opened the floor for discussion by the Board. </w:t>
      </w:r>
    </w:p>
    <w:p w:rsidR="0099695D" w:rsidRDefault="0099695D" w:rsidP="00374D83">
      <w:pPr>
        <w:jc w:val="both"/>
        <w:rPr>
          <w:rFonts w:ascii="Century Gothic" w:hAnsi="Century Gothic" w:cs="Century Gothic"/>
        </w:rPr>
      </w:pPr>
    </w:p>
    <w:p w:rsidR="00C60880" w:rsidRDefault="00B3166B" w:rsidP="00B3166B">
      <w:pPr>
        <w:jc w:val="both"/>
        <w:rPr>
          <w:rFonts w:ascii="Century Gothic" w:hAnsi="Century Gothic" w:cs="Century Gothic"/>
          <w:color w:val="000000" w:themeColor="text1"/>
        </w:rPr>
      </w:pPr>
      <w:r w:rsidRPr="00B3166B">
        <w:rPr>
          <w:rFonts w:ascii="Century Gothic" w:hAnsi="Century Gothic" w:cs="Century Gothic"/>
          <w:b/>
          <w:color w:val="000000" w:themeColor="text1"/>
        </w:rPr>
        <w:t>b.</w:t>
      </w:r>
      <w:r w:rsidRPr="00B3166B">
        <w:rPr>
          <w:rFonts w:ascii="Century Gothic" w:hAnsi="Century Gothic" w:cs="Century Gothic"/>
          <w:b/>
          <w:color w:val="000000" w:themeColor="text1"/>
        </w:rPr>
        <w:tab/>
      </w:r>
      <w:r w:rsidRPr="00B3166B">
        <w:rPr>
          <w:rFonts w:ascii="Century Gothic" w:hAnsi="Century Gothic" w:cs="Century Gothic"/>
          <w:b/>
          <w:color w:val="000000" w:themeColor="text1"/>
          <w:u w:val="single"/>
        </w:rPr>
        <w:t>Board Deliberation &amp; Decision</w:t>
      </w:r>
      <w:r>
        <w:rPr>
          <w:rFonts w:ascii="Century Gothic" w:hAnsi="Century Gothic" w:cs="Century Gothic"/>
          <w:b/>
          <w:color w:val="000000" w:themeColor="text1"/>
        </w:rPr>
        <w:t>.</w:t>
      </w:r>
      <w:r w:rsidR="0025632A">
        <w:rPr>
          <w:rFonts w:ascii="Century Gothic" w:hAnsi="Century Gothic" w:cs="Century Gothic"/>
          <w:b/>
          <w:color w:val="000000" w:themeColor="text1"/>
        </w:rPr>
        <w:t xml:space="preserve"> </w:t>
      </w:r>
      <w:r w:rsidR="0025632A">
        <w:rPr>
          <w:rFonts w:ascii="Century Gothic" w:hAnsi="Century Gothic" w:cs="Century Gothic"/>
          <w:color w:val="000000" w:themeColor="text1"/>
        </w:rPr>
        <w:t xml:space="preserve">To open the discussion, Chairman Spencer </w:t>
      </w:r>
      <w:r w:rsidR="00A770FC">
        <w:rPr>
          <w:rFonts w:ascii="Century Gothic" w:hAnsi="Century Gothic" w:cs="Century Gothic"/>
          <w:color w:val="000000" w:themeColor="text1"/>
        </w:rPr>
        <w:t>reiterated he </w:t>
      </w:r>
      <w:r w:rsidR="00C60880">
        <w:rPr>
          <w:rFonts w:ascii="Century Gothic" w:hAnsi="Century Gothic" w:cs="Century Gothic"/>
          <w:color w:val="000000" w:themeColor="text1"/>
        </w:rPr>
        <w:t xml:space="preserve">visited the subject site this </w:t>
      </w:r>
      <w:proofErr w:type="gramStart"/>
      <w:r w:rsidR="00C60880">
        <w:rPr>
          <w:rFonts w:ascii="Century Gothic" w:hAnsi="Century Gothic" w:cs="Century Gothic"/>
          <w:color w:val="000000" w:themeColor="text1"/>
        </w:rPr>
        <w:t>date</w:t>
      </w:r>
      <w:proofErr w:type="gramEnd"/>
      <w:r w:rsidR="00C60880">
        <w:rPr>
          <w:rFonts w:ascii="Century Gothic" w:hAnsi="Century Gothic" w:cs="Century Gothic"/>
          <w:color w:val="000000" w:themeColor="text1"/>
        </w:rPr>
        <w:t>, observing the water depth, ind</w:t>
      </w:r>
      <w:r w:rsidR="00A770FC">
        <w:rPr>
          <w:rFonts w:ascii="Century Gothic" w:hAnsi="Century Gothic" w:cs="Century Gothic"/>
          <w:color w:val="000000" w:themeColor="text1"/>
        </w:rPr>
        <w:t>icating he does not disagree</w:t>
      </w:r>
      <w:r w:rsidR="00C60880">
        <w:rPr>
          <w:rFonts w:ascii="Century Gothic" w:hAnsi="Century Gothic" w:cs="Century Gothic"/>
          <w:color w:val="000000" w:themeColor="text1"/>
        </w:rPr>
        <w:t xml:space="preserve"> with any of the statements by the applicant or his representatives or the neighbor. He continued:</w:t>
      </w:r>
    </w:p>
    <w:p w:rsidR="00C60880" w:rsidRPr="00A770FC" w:rsidRDefault="00C60880" w:rsidP="00B3166B">
      <w:pPr>
        <w:jc w:val="both"/>
        <w:rPr>
          <w:rFonts w:ascii="Century Gothic" w:hAnsi="Century Gothic" w:cs="Century Gothic"/>
          <w:i/>
          <w:color w:val="000000" w:themeColor="text1"/>
        </w:rPr>
      </w:pPr>
      <w:r>
        <w:rPr>
          <w:rFonts w:ascii="Century Gothic" w:hAnsi="Century Gothic" w:cs="Century Gothic"/>
          <w:color w:val="000000" w:themeColor="text1"/>
        </w:rPr>
        <w:tab/>
      </w:r>
      <w:r w:rsidRPr="00A770FC">
        <w:rPr>
          <w:rFonts w:ascii="Century Gothic" w:hAnsi="Century Gothic" w:cs="Century Gothic"/>
          <w:i/>
          <w:color w:val="000000" w:themeColor="text1"/>
        </w:rPr>
        <w:t xml:space="preserve">“My whole problem is, the Town probably needs to have a different standard for a place like that that has different bottom contours or it’s shallow or needs to have </w:t>
      </w:r>
      <w:r w:rsidR="00CB07B9" w:rsidRPr="00A770FC">
        <w:rPr>
          <w:rFonts w:ascii="Century Gothic" w:hAnsi="Century Gothic" w:cs="Century Gothic"/>
          <w:i/>
          <w:color w:val="000000" w:themeColor="text1"/>
        </w:rPr>
        <w:t>a longer pier, but we’re not here to do that. That’s the way I see it.”</w:t>
      </w:r>
    </w:p>
    <w:p w:rsidR="00CB07B9" w:rsidRDefault="00CB07B9" w:rsidP="00B3166B">
      <w:pPr>
        <w:jc w:val="both"/>
        <w:rPr>
          <w:rFonts w:ascii="Century Gothic" w:hAnsi="Century Gothic" w:cs="Century Gothic"/>
          <w:color w:val="000000" w:themeColor="text1"/>
        </w:rPr>
      </w:pPr>
    </w:p>
    <w:p w:rsidR="00CB07B9" w:rsidRDefault="00CB07B9" w:rsidP="00B3166B">
      <w:pPr>
        <w:jc w:val="both"/>
        <w:rPr>
          <w:rFonts w:ascii="Century Gothic" w:hAnsi="Century Gothic" w:cs="Century Gothic"/>
          <w:color w:val="000000" w:themeColor="text1"/>
        </w:rPr>
      </w:pPr>
      <w:proofErr w:type="spellStart"/>
      <w:r>
        <w:rPr>
          <w:rFonts w:ascii="Century Gothic" w:hAnsi="Century Gothic" w:cs="Century Gothic"/>
          <w:color w:val="000000" w:themeColor="text1"/>
        </w:rPr>
        <w:t>Geragthy</w:t>
      </w:r>
      <w:proofErr w:type="spellEnd"/>
      <w:r>
        <w:rPr>
          <w:rFonts w:ascii="Century Gothic" w:hAnsi="Century Gothic" w:cs="Century Gothic"/>
          <w:color w:val="000000" w:themeColor="text1"/>
        </w:rPr>
        <w:t xml:space="preserve"> agreed the ordinance </w:t>
      </w:r>
      <w:r w:rsidR="00A770FC">
        <w:rPr>
          <w:rFonts w:ascii="Century Gothic" w:hAnsi="Century Gothic" w:cs="Century Gothic"/>
          <w:color w:val="000000" w:themeColor="text1"/>
        </w:rPr>
        <w:t xml:space="preserve">may need to be changed and </w:t>
      </w:r>
      <w:r>
        <w:rPr>
          <w:rFonts w:ascii="Century Gothic" w:hAnsi="Century Gothic" w:cs="Century Gothic"/>
          <w:color w:val="000000" w:themeColor="text1"/>
        </w:rPr>
        <w:t>that problem cannot be resolved by the BOA.</w:t>
      </w:r>
    </w:p>
    <w:p w:rsidR="00C60880" w:rsidRDefault="00C60880" w:rsidP="00B3166B">
      <w:pPr>
        <w:jc w:val="both"/>
        <w:rPr>
          <w:rFonts w:ascii="Century Gothic" w:hAnsi="Century Gothic" w:cs="Century Gothic"/>
          <w:color w:val="000000" w:themeColor="text1"/>
        </w:rPr>
      </w:pPr>
    </w:p>
    <w:p w:rsidR="00CB07B9" w:rsidRDefault="00CB07B9" w:rsidP="00B3166B">
      <w:pPr>
        <w:jc w:val="both"/>
        <w:rPr>
          <w:rFonts w:ascii="Century Gothic" w:hAnsi="Century Gothic" w:cs="Century Gothic"/>
          <w:color w:val="000000" w:themeColor="text1"/>
        </w:rPr>
      </w:pPr>
      <w:r>
        <w:rPr>
          <w:rFonts w:ascii="Century Gothic" w:hAnsi="Century Gothic" w:cs="Century Gothic"/>
          <w:color w:val="000000" w:themeColor="text1"/>
        </w:rPr>
        <w:lastRenderedPageBreak/>
        <w:t xml:space="preserve">General discussion by several persons cited the problem of a northeast wind, how it has produced the </w:t>
      </w:r>
      <w:r w:rsidR="00A770FC">
        <w:rPr>
          <w:rFonts w:ascii="Century Gothic" w:hAnsi="Century Gothic" w:cs="Century Gothic"/>
          <w:color w:val="000000" w:themeColor="text1"/>
        </w:rPr>
        <w:t xml:space="preserve">current </w:t>
      </w:r>
      <w:r>
        <w:rPr>
          <w:rFonts w:ascii="Century Gothic" w:hAnsi="Century Gothic" w:cs="Century Gothic"/>
          <w:color w:val="000000" w:themeColor="text1"/>
        </w:rPr>
        <w:t xml:space="preserve">low water tide revealing the sound bottom. The Chair reminded everyone the public hearing has been closed and the Board is in its deliberation. </w:t>
      </w:r>
    </w:p>
    <w:p w:rsidR="00CB07B9" w:rsidRDefault="00CB07B9" w:rsidP="00B3166B">
      <w:pPr>
        <w:jc w:val="both"/>
        <w:rPr>
          <w:rFonts w:ascii="Century Gothic" w:hAnsi="Century Gothic" w:cs="Century Gothic"/>
          <w:color w:val="000000" w:themeColor="text1"/>
        </w:rPr>
      </w:pPr>
    </w:p>
    <w:p w:rsidR="00CB07B9" w:rsidRPr="00A770FC" w:rsidRDefault="00CB07B9" w:rsidP="00B3166B">
      <w:pPr>
        <w:jc w:val="both"/>
        <w:rPr>
          <w:rFonts w:ascii="Century Gothic" w:hAnsi="Century Gothic" w:cs="Century Gothic"/>
          <w:i/>
          <w:color w:val="000000" w:themeColor="text1"/>
        </w:rPr>
      </w:pPr>
      <w:r>
        <w:rPr>
          <w:rFonts w:ascii="Century Gothic" w:hAnsi="Century Gothic" w:cs="Century Gothic"/>
          <w:color w:val="000000" w:themeColor="text1"/>
        </w:rPr>
        <w:t xml:space="preserve">Forrester agreed the problem is </w:t>
      </w:r>
      <w:r w:rsidRPr="00A770FC">
        <w:rPr>
          <w:rFonts w:ascii="Century Gothic" w:hAnsi="Century Gothic" w:cs="Century Gothic"/>
          <w:i/>
          <w:color w:val="000000" w:themeColor="text1"/>
        </w:rPr>
        <w:t>“peculiar only in that’s the way the bay is, but it’</w:t>
      </w:r>
      <w:r w:rsidR="00A770FC">
        <w:rPr>
          <w:rFonts w:ascii="Century Gothic" w:hAnsi="Century Gothic" w:cs="Century Gothic"/>
          <w:i/>
          <w:color w:val="000000" w:themeColor="text1"/>
        </w:rPr>
        <w:t>s not unique to </w:t>
      </w:r>
      <w:r w:rsidRPr="00A770FC">
        <w:rPr>
          <w:rFonts w:ascii="Century Gothic" w:hAnsi="Century Gothic" w:cs="Century Gothic"/>
          <w:i/>
          <w:color w:val="000000" w:themeColor="text1"/>
        </w:rPr>
        <w:t>his piece of property. So, it really does not appear to be a hardship.”</w:t>
      </w:r>
    </w:p>
    <w:p w:rsidR="00CB07B9" w:rsidRDefault="00CB07B9" w:rsidP="00B3166B">
      <w:pPr>
        <w:jc w:val="both"/>
        <w:rPr>
          <w:rFonts w:ascii="Century Gothic" w:hAnsi="Century Gothic" w:cs="Century Gothic"/>
          <w:color w:val="000000" w:themeColor="text1"/>
        </w:rPr>
      </w:pPr>
    </w:p>
    <w:p w:rsidR="00CB07B9" w:rsidRDefault="00CB07B9" w:rsidP="00B3166B">
      <w:pPr>
        <w:jc w:val="both"/>
        <w:rPr>
          <w:rFonts w:ascii="Century Gothic" w:hAnsi="Century Gothic" w:cs="Century Gothic"/>
          <w:color w:val="000000" w:themeColor="text1"/>
        </w:rPr>
      </w:pPr>
      <w:r>
        <w:rPr>
          <w:rFonts w:ascii="Century Gothic" w:hAnsi="Century Gothic" w:cs="Century Gothic"/>
          <w:color w:val="000000" w:themeColor="text1"/>
        </w:rPr>
        <w:t xml:space="preserve">Jenkins concurred a zoning amendment would better address the situation. </w:t>
      </w:r>
    </w:p>
    <w:p w:rsidR="00CB07B9" w:rsidRDefault="00CB07B9" w:rsidP="00B3166B">
      <w:pPr>
        <w:jc w:val="both"/>
        <w:rPr>
          <w:rFonts w:ascii="Century Gothic" w:hAnsi="Century Gothic" w:cs="Century Gothic"/>
          <w:color w:val="000000" w:themeColor="text1"/>
        </w:rPr>
      </w:pPr>
    </w:p>
    <w:p w:rsidR="00CB07B9" w:rsidRDefault="00CB07B9" w:rsidP="00B3166B">
      <w:pPr>
        <w:jc w:val="both"/>
        <w:rPr>
          <w:rFonts w:ascii="Century Gothic" w:hAnsi="Century Gothic" w:cs="Century Gothic"/>
          <w:color w:val="000000" w:themeColor="text1"/>
        </w:rPr>
      </w:pPr>
      <w:r>
        <w:rPr>
          <w:rFonts w:ascii="Century Gothic" w:hAnsi="Century Gothic" w:cs="Century Gothic"/>
          <w:color w:val="000000" w:themeColor="text1"/>
        </w:rPr>
        <w:t xml:space="preserve">Upon Chairman Spencer polling the Board for agreement as to Issue #2, that the applicant has not met his burden to show a hardship, </w:t>
      </w:r>
      <w:r w:rsidRPr="00CB07B9">
        <w:rPr>
          <w:rFonts w:ascii="Century Gothic" w:hAnsi="Century Gothic" w:cs="Century Gothic"/>
          <w:b/>
          <w:color w:val="000000" w:themeColor="text1"/>
        </w:rPr>
        <w:t>he moved the Board adopt the staff findings in this particular case and find that</w:t>
      </w:r>
      <w:r w:rsidR="008A1788">
        <w:rPr>
          <w:rFonts w:ascii="Century Gothic" w:hAnsi="Century Gothic" w:cs="Century Gothic"/>
          <w:b/>
          <w:color w:val="000000" w:themeColor="text1"/>
        </w:rPr>
        <w:t xml:space="preserve"> </w:t>
      </w:r>
      <w:r w:rsidRPr="00CB07B9">
        <w:rPr>
          <w:rFonts w:ascii="Century Gothic" w:hAnsi="Century Gothic" w:cs="Century Gothic"/>
          <w:b/>
          <w:color w:val="000000" w:themeColor="text1"/>
        </w:rPr>
        <w:t xml:space="preserve">that there are no hardships resulting from conditions that are peculiar to this property and not shared by others in the area, </w:t>
      </w:r>
      <w:r w:rsidR="00EE5491">
        <w:rPr>
          <w:rFonts w:ascii="Century Gothic" w:hAnsi="Century Gothic" w:cs="Century Gothic"/>
          <w:b/>
          <w:color w:val="000000" w:themeColor="text1"/>
        </w:rPr>
        <w:t>and on that basis, deny </w:t>
      </w:r>
      <w:r w:rsidRPr="00CB07B9">
        <w:rPr>
          <w:rFonts w:ascii="Century Gothic" w:hAnsi="Century Gothic" w:cs="Century Gothic"/>
          <w:b/>
          <w:color w:val="000000" w:themeColor="text1"/>
        </w:rPr>
        <w:t xml:space="preserve">the application. </w:t>
      </w:r>
      <w:r w:rsidR="008A1788">
        <w:rPr>
          <w:rFonts w:ascii="Century Gothic" w:hAnsi="Century Gothic" w:cs="Century Gothic"/>
          <w:b/>
          <w:color w:val="000000" w:themeColor="text1"/>
        </w:rPr>
        <w:t xml:space="preserve">VC </w:t>
      </w:r>
      <w:r w:rsidRPr="00CB07B9">
        <w:rPr>
          <w:rFonts w:ascii="Century Gothic" w:hAnsi="Century Gothic" w:cs="Century Gothic"/>
          <w:b/>
          <w:color w:val="000000" w:themeColor="text1"/>
        </w:rPr>
        <w:t>Connery seconded. The vote carried unanimously, 5-0.</w:t>
      </w:r>
      <w:r>
        <w:rPr>
          <w:rFonts w:ascii="Century Gothic" w:hAnsi="Century Gothic" w:cs="Century Gothic"/>
          <w:color w:val="000000" w:themeColor="text1"/>
        </w:rPr>
        <w:t xml:space="preserve"> </w:t>
      </w:r>
    </w:p>
    <w:p w:rsidR="00EF7160" w:rsidRDefault="00EF7160" w:rsidP="00B3166B">
      <w:pPr>
        <w:jc w:val="both"/>
        <w:rPr>
          <w:rFonts w:ascii="Century Gothic" w:hAnsi="Century Gothic" w:cs="Century Gothic"/>
          <w:color w:val="000000" w:themeColor="text1"/>
        </w:rPr>
      </w:pPr>
    </w:p>
    <w:p w:rsidR="00EE5491" w:rsidRDefault="00EE5491" w:rsidP="00B3166B">
      <w:pPr>
        <w:jc w:val="both"/>
        <w:rPr>
          <w:rFonts w:ascii="Century Gothic" w:hAnsi="Century Gothic" w:cs="Century Gothic"/>
          <w:color w:val="000000" w:themeColor="text1"/>
        </w:rPr>
      </w:pPr>
      <w:r>
        <w:rPr>
          <w:rFonts w:ascii="Century Gothic" w:hAnsi="Century Gothic" w:cs="Century Gothic"/>
          <w:color w:val="000000" w:themeColor="text1"/>
        </w:rPr>
        <w:t xml:space="preserve">The Chair respectfully stated the variance request has been denied and suggested the </w:t>
      </w:r>
      <w:r w:rsidR="008A1788">
        <w:rPr>
          <w:rFonts w:ascii="Century Gothic" w:hAnsi="Century Gothic" w:cs="Century Gothic"/>
          <w:color w:val="000000" w:themeColor="text1"/>
        </w:rPr>
        <w:t xml:space="preserve">matter </w:t>
      </w:r>
      <w:r>
        <w:rPr>
          <w:rFonts w:ascii="Century Gothic" w:hAnsi="Century Gothic" w:cs="Century Gothic"/>
          <w:color w:val="000000" w:themeColor="text1"/>
        </w:rPr>
        <w:t>be taken before the Town Council.</w:t>
      </w:r>
    </w:p>
    <w:p w:rsidR="00EE5491" w:rsidRDefault="00EE5491" w:rsidP="00B3166B">
      <w:pPr>
        <w:jc w:val="both"/>
        <w:rPr>
          <w:rFonts w:ascii="Century Gothic" w:hAnsi="Century Gothic" w:cs="Century Gothic"/>
          <w:color w:val="000000" w:themeColor="text1"/>
        </w:rPr>
      </w:pPr>
    </w:p>
    <w:p w:rsidR="00C60880" w:rsidRDefault="00C60880" w:rsidP="00B3166B">
      <w:pPr>
        <w:jc w:val="both"/>
        <w:rPr>
          <w:rFonts w:ascii="Century Gothic" w:hAnsi="Century Gothic" w:cs="Century Gothic"/>
          <w:color w:val="000000" w:themeColor="text1"/>
        </w:rPr>
      </w:pPr>
    </w:p>
    <w:p w:rsidR="00C60880" w:rsidRPr="00C60880" w:rsidRDefault="00C60880" w:rsidP="00C60880">
      <w:pPr>
        <w:jc w:val="both"/>
        <w:rPr>
          <w:rFonts w:ascii="Century Gothic" w:hAnsi="Century Gothic" w:cs="Century Gothic"/>
          <w:b/>
          <w:color w:val="000000" w:themeColor="text1"/>
        </w:rPr>
      </w:pPr>
      <w:r w:rsidRPr="00C60880">
        <w:rPr>
          <w:rFonts w:ascii="Century Gothic" w:hAnsi="Century Gothic" w:cs="Century Gothic"/>
          <w:b/>
          <w:color w:val="000000" w:themeColor="text1"/>
        </w:rPr>
        <w:t>5.</w:t>
      </w:r>
      <w:r w:rsidRPr="00C60880">
        <w:rPr>
          <w:rFonts w:ascii="Century Gothic" w:hAnsi="Century Gothic" w:cs="Century Gothic"/>
          <w:b/>
          <w:color w:val="000000" w:themeColor="text1"/>
        </w:rPr>
        <w:tab/>
      </w:r>
      <w:r w:rsidRPr="00C60880">
        <w:rPr>
          <w:rFonts w:ascii="Century Gothic" w:hAnsi="Century Gothic" w:cs="Century Gothic"/>
          <w:b/>
          <w:color w:val="000000" w:themeColor="text1"/>
          <w:u w:val="single"/>
        </w:rPr>
        <w:t>NEWLY ADOPTED BOARD OF ADJUSTMENT REGULATIONS</w:t>
      </w:r>
      <w:r>
        <w:rPr>
          <w:rFonts w:ascii="Century Gothic" w:hAnsi="Century Gothic" w:cs="Century Gothic"/>
          <w:b/>
          <w:color w:val="000000" w:themeColor="text1"/>
        </w:rPr>
        <w:t>:</w:t>
      </w:r>
    </w:p>
    <w:p w:rsidR="00C60880" w:rsidRPr="00C60880" w:rsidRDefault="00C60880" w:rsidP="00C60880">
      <w:pPr>
        <w:ind w:left="720" w:hanging="360"/>
        <w:jc w:val="both"/>
        <w:rPr>
          <w:rFonts w:ascii="Century Gothic" w:hAnsi="Century Gothic" w:cs="Century Gothic"/>
          <w:b/>
          <w:color w:val="000000" w:themeColor="text1"/>
        </w:rPr>
      </w:pPr>
    </w:p>
    <w:p w:rsidR="00EE5491" w:rsidRPr="00B1725D" w:rsidRDefault="00C60880" w:rsidP="00C60880">
      <w:pPr>
        <w:jc w:val="both"/>
        <w:rPr>
          <w:rFonts w:ascii="Century Gothic" w:hAnsi="Century Gothic" w:cs="Century Gothic"/>
          <w:b/>
          <w:color w:val="000000" w:themeColor="text1"/>
        </w:rPr>
      </w:pPr>
      <w:r w:rsidRPr="00C60880">
        <w:rPr>
          <w:rFonts w:ascii="Century Gothic" w:hAnsi="Century Gothic" w:cs="Century Gothic"/>
          <w:b/>
          <w:color w:val="000000" w:themeColor="text1"/>
        </w:rPr>
        <w:t>a.</w:t>
      </w:r>
      <w:r w:rsidRPr="00C60880">
        <w:rPr>
          <w:rFonts w:ascii="Century Gothic" w:hAnsi="Century Gothic" w:cs="Century Gothic"/>
          <w:b/>
          <w:color w:val="000000" w:themeColor="text1"/>
        </w:rPr>
        <w:tab/>
      </w:r>
      <w:r w:rsidRPr="00C60880">
        <w:rPr>
          <w:rFonts w:ascii="Century Gothic" w:hAnsi="Century Gothic" w:cs="Century Gothic"/>
          <w:b/>
          <w:color w:val="000000" w:themeColor="text1"/>
          <w:u w:val="single"/>
        </w:rPr>
        <w:t>Summary of David Owens’ Presentation / Overview of Key Changes</w:t>
      </w:r>
      <w:r>
        <w:rPr>
          <w:rFonts w:ascii="Century Gothic" w:hAnsi="Century Gothic" w:cs="Century Gothic"/>
          <w:b/>
          <w:color w:val="000000" w:themeColor="text1"/>
        </w:rPr>
        <w:t>.</w:t>
      </w:r>
      <w:r w:rsidR="00B1725D">
        <w:rPr>
          <w:rFonts w:ascii="Century Gothic" w:hAnsi="Century Gothic" w:cs="Century Gothic"/>
          <w:b/>
          <w:color w:val="000000" w:themeColor="text1"/>
        </w:rPr>
        <w:t xml:space="preserve">  </w:t>
      </w:r>
      <w:r w:rsidR="00EE5491">
        <w:rPr>
          <w:rFonts w:ascii="Century Gothic" w:hAnsi="Century Gothic" w:cs="Century Gothic"/>
          <w:color w:val="000000" w:themeColor="text1"/>
        </w:rPr>
        <w:t>Planner Heard note</w:t>
      </w:r>
      <w:r w:rsidR="00B30DB5">
        <w:rPr>
          <w:rFonts w:ascii="Century Gothic" w:hAnsi="Century Gothic" w:cs="Century Gothic"/>
          <w:color w:val="000000" w:themeColor="text1"/>
        </w:rPr>
        <w:t>d he was unable to attend the recent</w:t>
      </w:r>
      <w:r w:rsidR="00EE5491">
        <w:rPr>
          <w:rFonts w:ascii="Century Gothic" w:hAnsi="Century Gothic" w:cs="Century Gothic"/>
          <w:color w:val="000000" w:themeColor="text1"/>
        </w:rPr>
        <w:t xml:space="preserve"> presentation</w:t>
      </w:r>
      <w:r w:rsidR="00B30DB5">
        <w:rPr>
          <w:rFonts w:ascii="Century Gothic" w:hAnsi="Century Gothic" w:cs="Century Gothic"/>
          <w:color w:val="000000" w:themeColor="text1"/>
        </w:rPr>
        <w:t xml:space="preserve"> by David Owens with the UNC School of Government</w:t>
      </w:r>
      <w:r w:rsidR="00EE5491">
        <w:rPr>
          <w:rFonts w:ascii="Century Gothic" w:hAnsi="Century Gothic" w:cs="Century Gothic"/>
          <w:color w:val="000000" w:themeColor="text1"/>
        </w:rPr>
        <w:t>, and the f</w:t>
      </w:r>
      <w:r w:rsidR="00B1725D">
        <w:rPr>
          <w:rFonts w:ascii="Century Gothic" w:hAnsi="Century Gothic" w:cs="Century Gothic"/>
          <w:color w:val="000000" w:themeColor="text1"/>
        </w:rPr>
        <w:t>loor was opened for comments by </w:t>
      </w:r>
      <w:r w:rsidR="00EE5491">
        <w:rPr>
          <w:rFonts w:ascii="Century Gothic" w:hAnsi="Century Gothic" w:cs="Century Gothic"/>
          <w:color w:val="000000" w:themeColor="text1"/>
        </w:rPr>
        <w:t xml:space="preserve">those who were able to attend. </w:t>
      </w:r>
    </w:p>
    <w:p w:rsidR="00EE5491" w:rsidRDefault="00EE5491" w:rsidP="00C60880">
      <w:pPr>
        <w:jc w:val="both"/>
        <w:rPr>
          <w:rFonts w:ascii="Century Gothic" w:hAnsi="Century Gothic" w:cs="Century Gothic"/>
          <w:color w:val="000000" w:themeColor="text1"/>
        </w:rPr>
      </w:pPr>
    </w:p>
    <w:p w:rsidR="00EE5491" w:rsidRDefault="00EE5491" w:rsidP="00C60880">
      <w:pPr>
        <w:jc w:val="both"/>
        <w:rPr>
          <w:rFonts w:ascii="Century Gothic" w:hAnsi="Century Gothic" w:cs="Century Gothic"/>
          <w:color w:val="000000" w:themeColor="text1"/>
        </w:rPr>
      </w:pPr>
      <w:r>
        <w:rPr>
          <w:rFonts w:ascii="Century Gothic" w:hAnsi="Century Gothic" w:cs="Century Gothic"/>
          <w:color w:val="000000" w:themeColor="text1"/>
        </w:rPr>
        <w:t>Chairman Spencer indicated he was able to attend half the workshop, the portion regarding BOA variance procedures reviewed</w:t>
      </w:r>
      <w:r w:rsidR="00017EF1">
        <w:rPr>
          <w:rFonts w:ascii="Century Gothic" w:hAnsi="Century Gothic" w:cs="Century Gothic"/>
          <w:color w:val="000000" w:themeColor="text1"/>
        </w:rPr>
        <w:t>. Owens had stated</w:t>
      </w:r>
      <w:r>
        <w:rPr>
          <w:rFonts w:ascii="Century Gothic" w:hAnsi="Century Gothic" w:cs="Century Gothic"/>
          <w:color w:val="000000" w:themeColor="text1"/>
        </w:rPr>
        <w:t xml:space="preserve"> the BOA is like a court where evidence is considered and facts are determined, not entertaining people’s opinions unless receiving expert opinion. </w:t>
      </w:r>
    </w:p>
    <w:p w:rsidR="00EE5491" w:rsidRDefault="00EE5491" w:rsidP="00C60880">
      <w:pPr>
        <w:jc w:val="both"/>
        <w:rPr>
          <w:rFonts w:ascii="Century Gothic" w:hAnsi="Century Gothic" w:cs="Century Gothic"/>
          <w:color w:val="000000" w:themeColor="text1"/>
        </w:rPr>
      </w:pPr>
    </w:p>
    <w:p w:rsidR="00EE5491" w:rsidRDefault="00EE5491"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Forrester spoke about </w:t>
      </w:r>
      <w:r w:rsidR="00017EF1">
        <w:rPr>
          <w:rFonts w:ascii="Century Gothic" w:hAnsi="Century Gothic" w:cs="Century Gothic"/>
          <w:color w:val="000000" w:themeColor="text1"/>
        </w:rPr>
        <w:t xml:space="preserve">what was covered regarding </w:t>
      </w:r>
      <w:r>
        <w:rPr>
          <w:rFonts w:ascii="Century Gothic" w:hAnsi="Century Gothic" w:cs="Century Gothic"/>
          <w:color w:val="000000" w:themeColor="text1"/>
        </w:rPr>
        <w:t xml:space="preserve">appeals, that the BOA is </w:t>
      </w:r>
      <w:r w:rsidR="00017EF1">
        <w:rPr>
          <w:rFonts w:ascii="Century Gothic" w:hAnsi="Century Gothic" w:cs="Century Gothic"/>
          <w:color w:val="000000" w:themeColor="text1"/>
        </w:rPr>
        <w:t xml:space="preserve">quasi-judicial and </w:t>
      </w:r>
      <w:r>
        <w:rPr>
          <w:rFonts w:ascii="Century Gothic" w:hAnsi="Century Gothic" w:cs="Century Gothic"/>
          <w:color w:val="000000" w:themeColor="text1"/>
        </w:rPr>
        <w:t xml:space="preserve">members must mind their </w:t>
      </w:r>
      <w:r w:rsidR="00017EF1">
        <w:rPr>
          <w:rFonts w:ascii="Century Gothic" w:hAnsi="Century Gothic" w:cs="Century Gothic"/>
          <w:color w:val="000000" w:themeColor="text1"/>
        </w:rPr>
        <w:t>“</w:t>
      </w:r>
      <w:r>
        <w:rPr>
          <w:rFonts w:ascii="Century Gothic" w:hAnsi="Century Gothic" w:cs="Century Gothic"/>
          <w:color w:val="000000" w:themeColor="text1"/>
        </w:rPr>
        <w:t>p’s &amp; q’s</w:t>
      </w:r>
      <w:r w:rsidR="00017EF1">
        <w:rPr>
          <w:rFonts w:ascii="Century Gothic" w:hAnsi="Century Gothic" w:cs="Century Gothic"/>
          <w:color w:val="000000" w:themeColor="text1"/>
        </w:rPr>
        <w:t>”</w:t>
      </w:r>
      <w:r>
        <w:rPr>
          <w:rFonts w:ascii="Century Gothic" w:hAnsi="Century Gothic" w:cs="Century Gothic"/>
          <w:color w:val="000000" w:themeColor="text1"/>
        </w:rPr>
        <w:t xml:space="preserve"> to not overstep and get opinions or such – deliberation must be made strictly on </w:t>
      </w:r>
      <w:r w:rsidR="00017EF1">
        <w:rPr>
          <w:rFonts w:ascii="Century Gothic" w:hAnsi="Century Gothic" w:cs="Century Gothic"/>
          <w:color w:val="000000" w:themeColor="text1"/>
        </w:rPr>
        <w:t xml:space="preserve">the </w:t>
      </w:r>
      <w:r>
        <w:rPr>
          <w:rFonts w:ascii="Century Gothic" w:hAnsi="Century Gothic" w:cs="Century Gothic"/>
          <w:color w:val="000000" w:themeColor="text1"/>
        </w:rPr>
        <w:t xml:space="preserve">facts as they are presented. She then commended Owens’ excellent </w:t>
      </w:r>
      <w:r w:rsidR="00017EF1">
        <w:rPr>
          <w:rFonts w:ascii="Century Gothic" w:hAnsi="Century Gothic" w:cs="Century Gothic"/>
          <w:color w:val="000000" w:themeColor="text1"/>
        </w:rPr>
        <w:t xml:space="preserve">manner </w:t>
      </w:r>
      <w:r>
        <w:rPr>
          <w:rFonts w:ascii="Century Gothic" w:hAnsi="Century Gothic" w:cs="Century Gothic"/>
          <w:color w:val="000000" w:themeColor="text1"/>
        </w:rPr>
        <w:t xml:space="preserve">of </w:t>
      </w:r>
      <w:r w:rsidR="006C672C">
        <w:rPr>
          <w:rFonts w:ascii="Century Gothic" w:hAnsi="Century Gothic" w:cs="Century Gothic"/>
          <w:color w:val="000000" w:themeColor="text1"/>
        </w:rPr>
        <w:t xml:space="preserve">thoroughly </w:t>
      </w:r>
      <w:r>
        <w:rPr>
          <w:rFonts w:ascii="Century Gothic" w:hAnsi="Century Gothic" w:cs="Century Gothic"/>
          <w:color w:val="000000" w:themeColor="text1"/>
        </w:rPr>
        <w:t xml:space="preserve">delivering </w:t>
      </w:r>
      <w:r w:rsidR="006C672C">
        <w:rPr>
          <w:rFonts w:ascii="Century Gothic" w:hAnsi="Century Gothic" w:cs="Century Gothic"/>
          <w:color w:val="000000" w:themeColor="text1"/>
        </w:rPr>
        <w:t xml:space="preserve">the legal responsibility of the BOA. </w:t>
      </w:r>
    </w:p>
    <w:p w:rsidR="006C672C" w:rsidRDefault="006C672C" w:rsidP="00C60880">
      <w:pPr>
        <w:jc w:val="both"/>
        <w:rPr>
          <w:rFonts w:ascii="Century Gothic" w:hAnsi="Century Gothic" w:cs="Century Gothic"/>
          <w:color w:val="000000" w:themeColor="text1"/>
        </w:rPr>
      </w:pPr>
    </w:p>
    <w:p w:rsidR="006C672C" w:rsidRDefault="006C672C"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Attorney Michael noted the Board is not doing anything that is so different than before – the issues being considered are phrased differently, the 4/5ths majority to grant a variance still remains although an appeal to overturn is </w:t>
      </w:r>
      <w:r w:rsidR="00B30DB5">
        <w:rPr>
          <w:rFonts w:ascii="Century Gothic" w:hAnsi="Century Gothic" w:cs="Century Gothic"/>
          <w:color w:val="000000" w:themeColor="text1"/>
        </w:rPr>
        <w:t xml:space="preserve">now </w:t>
      </w:r>
      <w:r>
        <w:rPr>
          <w:rFonts w:ascii="Century Gothic" w:hAnsi="Century Gothic" w:cs="Century Gothic"/>
          <w:color w:val="000000" w:themeColor="text1"/>
        </w:rPr>
        <w:t xml:space="preserve">a majority vote. The motion of action must also state why a variance is or is not being granted. Owens had indicated that a BOA can adopt staff findings as a way to enter into the record its resolution and position reached. </w:t>
      </w:r>
    </w:p>
    <w:p w:rsidR="006C672C" w:rsidRDefault="006C672C" w:rsidP="00C60880">
      <w:pPr>
        <w:jc w:val="both"/>
        <w:rPr>
          <w:rFonts w:ascii="Century Gothic" w:hAnsi="Century Gothic" w:cs="Century Gothic"/>
          <w:color w:val="000000" w:themeColor="text1"/>
        </w:rPr>
      </w:pPr>
    </w:p>
    <w:p w:rsidR="006C672C" w:rsidRDefault="006C672C"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A question posed by the Attorney asked the Planner if he would be drafting the order, and Heard explained he would, which would then be forwarded to the Chairman to ascertain the Board’s action. </w:t>
      </w:r>
    </w:p>
    <w:p w:rsidR="006C672C" w:rsidRDefault="006C672C" w:rsidP="00C60880">
      <w:pPr>
        <w:jc w:val="both"/>
        <w:rPr>
          <w:rFonts w:ascii="Century Gothic" w:hAnsi="Century Gothic" w:cs="Century Gothic"/>
          <w:color w:val="000000" w:themeColor="text1"/>
        </w:rPr>
      </w:pPr>
    </w:p>
    <w:p w:rsidR="00B012B3" w:rsidRDefault="00C60880" w:rsidP="00C60880">
      <w:pPr>
        <w:jc w:val="both"/>
        <w:rPr>
          <w:rFonts w:ascii="Century Gothic" w:hAnsi="Century Gothic" w:cs="Century Gothic"/>
          <w:b/>
          <w:color w:val="000000" w:themeColor="text1"/>
        </w:rPr>
      </w:pPr>
      <w:r w:rsidRPr="00C60880">
        <w:rPr>
          <w:rFonts w:ascii="Century Gothic" w:hAnsi="Century Gothic" w:cs="Century Gothic"/>
          <w:b/>
          <w:color w:val="000000" w:themeColor="text1"/>
        </w:rPr>
        <w:t>b.</w:t>
      </w:r>
      <w:r w:rsidRPr="00C60880">
        <w:rPr>
          <w:rFonts w:ascii="Century Gothic" w:hAnsi="Century Gothic" w:cs="Century Gothic"/>
          <w:b/>
          <w:color w:val="000000" w:themeColor="text1"/>
        </w:rPr>
        <w:tab/>
      </w:r>
      <w:r w:rsidRPr="00C60880">
        <w:rPr>
          <w:rFonts w:ascii="Century Gothic" w:hAnsi="Century Gothic" w:cs="Century Gothic"/>
          <w:b/>
          <w:color w:val="000000" w:themeColor="text1"/>
          <w:u w:val="single"/>
        </w:rPr>
        <w:t>Evaluation of Variance Application Form</w:t>
      </w:r>
      <w:r>
        <w:rPr>
          <w:rFonts w:ascii="Century Gothic" w:hAnsi="Century Gothic" w:cs="Century Gothic"/>
          <w:b/>
          <w:color w:val="000000" w:themeColor="text1"/>
        </w:rPr>
        <w:t>.</w:t>
      </w:r>
    </w:p>
    <w:p w:rsidR="006C672C" w:rsidRDefault="006C672C" w:rsidP="00C60880">
      <w:pPr>
        <w:jc w:val="both"/>
        <w:rPr>
          <w:rFonts w:ascii="Century Gothic" w:hAnsi="Century Gothic" w:cs="Century Gothic"/>
          <w:b/>
          <w:color w:val="000000" w:themeColor="text1"/>
        </w:rPr>
      </w:pPr>
    </w:p>
    <w:p w:rsidR="006C672C" w:rsidRDefault="006C672C"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Forrester gave a nod to the new variance application form, which </w:t>
      </w:r>
      <w:r w:rsidR="00017EF1">
        <w:rPr>
          <w:rFonts w:ascii="Century Gothic" w:hAnsi="Century Gothic" w:cs="Century Gothic"/>
          <w:color w:val="000000" w:themeColor="text1"/>
        </w:rPr>
        <w:t xml:space="preserve">she said </w:t>
      </w:r>
      <w:r>
        <w:rPr>
          <w:rFonts w:ascii="Century Gothic" w:hAnsi="Century Gothic" w:cs="Century Gothic"/>
          <w:color w:val="000000" w:themeColor="text1"/>
        </w:rPr>
        <w:t xml:space="preserve">should be </w:t>
      </w:r>
      <w:r w:rsidR="00017EF1">
        <w:rPr>
          <w:rFonts w:ascii="Century Gothic" w:hAnsi="Century Gothic" w:cs="Century Gothic"/>
          <w:color w:val="000000" w:themeColor="text1"/>
        </w:rPr>
        <w:t>less </w:t>
      </w:r>
      <w:r>
        <w:rPr>
          <w:rFonts w:ascii="Century Gothic" w:hAnsi="Century Gothic" w:cs="Century Gothic"/>
          <w:color w:val="000000" w:themeColor="text1"/>
        </w:rPr>
        <w:t xml:space="preserve">confusing to applicants. </w:t>
      </w:r>
    </w:p>
    <w:p w:rsidR="006C672C" w:rsidRDefault="006C672C" w:rsidP="00C60880">
      <w:pPr>
        <w:jc w:val="both"/>
        <w:rPr>
          <w:rFonts w:ascii="Century Gothic" w:hAnsi="Century Gothic" w:cs="Century Gothic"/>
          <w:color w:val="000000" w:themeColor="text1"/>
        </w:rPr>
      </w:pPr>
    </w:p>
    <w:p w:rsidR="006C672C" w:rsidRDefault="006C672C" w:rsidP="00C60880">
      <w:pPr>
        <w:jc w:val="both"/>
        <w:rPr>
          <w:rFonts w:ascii="Century Gothic" w:hAnsi="Century Gothic" w:cs="Century Gothic"/>
          <w:color w:val="000000" w:themeColor="text1"/>
        </w:rPr>
      </w:pPr>
      <w:r>
        <w:rPr>
          <w:rFonts w:ascii="Century Gothic" w:hAnsi="Century Gothic" w:cs="Century Gothic"/>
          <w:color w:val="000000" w:themeColor="text1"/>
        </w:rPr>
        <w:t>Morton asked if it is assumed Board members are sworn in for testimony</w:t>
      </w:r>
      <w:r w:rsidR="00F07E67">
        <w:rPr>
          <w:rFonts w:ascii="Century Gothic" w:hAnsi="Century Gothic" w:cs="Century Gothic"/>
          <w:color w:val="000000" w:themeColor="text1"/>
        </w:rPr>
        <w:t>, and Attorney Michael explained Board members take an oath of office to serve a</w:t>
      </w:r>
      <w:r w:rsidR="00017EF1">
        <w:rPr>
          <w:rFonts w:ascii="Century Gothic" w:hAnsi="Century Gothic" w:cs="Century Gothic"/>
          <w:color w:val="000000" w:themeColor="text1"/>
        </w:rPr>
        <w:t xml:space="preserve">s a BOA member. BOA members </w:t>
      </w:r>
      <w:r w:rsidR="00017EF1">
        <w:rPr>
          <w:rFonts w:ascii="Century Gothic" w:hAnsi="Century Gothic" w:cs="Century Gothic"/>
          <w:color w:val="000000" w:themeColor="text1"/>
        </w:rPr>
        <w:lastRenderedPageBreak/>
        <w:t>are </w:t>
      </w:r>
      <w:r w:rsidR="00F07E67">
        <w:rPr>
          <w:rFonts w:ascii="Century Gothic" w:hAnsi="Century Gothic" w:cs="Century Gothic"/>
          <w:color w:val="000000" w:themeColor="text1"/>
        </w:rPr>
        <w:t>not presenting evidence to testify at proceedings, so memb</w:t>
      </w:r>
      <w:r w:rsidR="00017EF1">
        <w:rPr>
          <w:rFonts w:ascii="Century Gothic" w:hAnsi="Century Gothic" w:cs="Century Gothic"/>
          <w:color w:val="000000" w:themeColor="text1"/>
        </w:rPr>
        <w:t>ers do not need to be sworn for </w:t>
      </w:r>
      <w:r w:rsidR="00F07E67">
        <w:rPr>
          <w:rFonts w:ascii="Century Gothic" w:hAnsi="Century Gothic" w:cs="Century Gothic"/>
          <w:color w:val="000000" w:themeColor="text1"/>
        </w:rPr>
        <w:t xml:space="preserve">any reason. </w:t>
      </w:r>
    </w:p>
    <w:p w:rsidR="00F07E67" w:rsidRDefault="00F07E67" w:rsidP="00C60880">
      <w:pPr>
        <w:jc w:val="both"/>
        <w:rPr>
          <w:rFonts w:ascii="Century Gothic" w:hAnsi="Century Gothic" w:cs="Century Gothic"/>
          <w:color w:val="000000" w:themeColor="text1"/>
        </w:rPr>
      </w:pPr>
    </w:p>
    <w:p w:rsidR="00F07E67" w:rsidRDefault="00F07E67"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Heard noted the Board has received an updated ordinance copy of the new procedures. </w:t>
      </w:r>
    </w:p>
    <w:p w:rsidR="00F07E67" w:rsidRDefault="00F07E67" w:rsidP="00C60880">
      <w:pPr>
        <w:jc w:val="both"/>
        <w:rPr>
          <w:rFonts w:ascii="Century Gothic" w:hAnsi="Century Gothic" w:cs="Century Gothic"/>
          <w:color w:val="000000" w:themeColor="text1"/>
        </w:rPr>
      </w:pPr>
    </w:p>
    <w:p w:rsidR="00F07E67" w:rsidRDefault="00F07E67"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Planner Heard then explained he spoke with this agenda’s applicant prior to when the </w:t>
      </w:r>
      <w:r w:rsidR="00B30DB5">
        <w:rPr>
          <w:rFonts w:ascii="Century Gothic" w:hAnsi="Century Gothic" w:cs="Century Gothic"/>
          <w:color w:val="000000" w:themeColor="text1"/>
        </w:rPr>
        <w:t xml:space="preserve">State’s </w:t>
      </w:r>
      <w:r>
        <w:rPr>
          <w:rFonts w:ascii="Century Gothic" w:hAnsi="Century Gothic" w:cs="Century Gothic"/>
          <w:color w:val="000000" w:themeColor="text1"/>
        </w:rPr>
        <w:t xml:space="preserve">amendments were made, that the changes took effect October 1, 2013. Because of it being State law, the applicant had to be reviewed under the newly adopted procedures. </w:t>
      </w:r>
    </w:p>
    <w:p w:rsidR="00F07E67" w:rsidRDefault="00F07E67" w:rsidP="00C60880">
      <w:pPr>
        <w:jc w:val="both"/>
        <w:rPr>
          <w:rFonts w:ascii="Century Gothic" w:hAnsi="Century Gothic" w:cs="Century Gothic"/>
          <w:color w:val="000000" w:themeColor="text1"/>
        </w:rPr>
      </w:pPr>
    </w:p>
    <w:p w:rsidR="00F07E67" w:rsidRDefault="00F07E67" w:rsidP="00C60880">
      <w:pPr>
        <w:jc w:val="both"/>
        <w:rPr>
          <w:rFonts w:ascii="Century Gothic" w:hAnsi="Century Gothic" w:cs="Century Gothic"/>
          <w:color w:val="000000" w:themeColor="text1"/>
        </w:rPr>
      </w:pPr>
      <w:r>
        <w:rPr>
          <w:rFonts w:ascii="Century Gothic" w:hAnsi="Century Gothic" w:cs="Century Gothic"/>
          <w:color w:val="000000" w:themeColor="text1"/>
        </w:rPr>
        <w:t>Planner</w:t>
      </w:r>
      <w:r w:rsidR="00CC4CB7">
        <w:rPr>
          <w:rFonts w:ascii="Century Gothic" w:hAnsi="Century Gothic" w:cs="Century Gothic"/>
          <w:color w:val="000000" w:themeColor="text1"/>
        </w:rPr>
        <w:t xml:space="preserve"> Heard further </w:t>
      </w:r>
      <w:proofErr w:type="spellStart"/>
      <w:r w:rsidR="00CC4CB7">
        <w:rPr>
          <w:rFonts w:ascii="Century Gothic" w:hAnsi="Century Gothic" w:cs="Century Gothic"/>
          <w:color w:val="000000" w:themeColor="text1"/>
        </w:rPr>
        <w:t>explaine</w:t>
      </w:r>
      <w:proofErr w:type="spellEnd"/>
      <w:r w:rsidR="00CC4CB7">
        <w:rPr>
          <w:rFonts w:ascii="Century Gothic" w:hAnsi="Century Gothic" w:cs="Century Gothic"/>
          <w:color w:val="000000" w:themeColor="text1"/>
        </w:rPr>
        <w:t xml:space="preserve"> that the </w:t>
      </w:r>
      <w:r>
        <w:rPr>
          <w:rFonts w:ascii="Century Gothic" w:hAnsi="Century Gothic" w:cs="Century Gothic"/>
          <w:color w:val="000000" w:themeColor="text1"/>
        </w:rPr>
        <w:t xml:space="preserve">State Law </w:t>
      </w:r>
      <w:r w:rsidR="00CC4CB7">
        <w:rPr>
          <w:rFonts w:ascii="Century Gothic" w:hAnsi="Century Gothic" w:cs="Century Gothic"/>
          <w:color w:val="000000" w:themeColor="text1"/>
        </w:rPr>
        <w:t xml:space="preserve">also </w:t>
      </w:r>
      <w:r>
        <w:rPr>
          <w:rFonts w:ascii="Century Gothic" w:hAnsi="Century Gothic" w:cs="Century Gothic"/>
          <w:color w:val="000000" w:themeColor="text1"/>
        </w:rPr>
        <w:t>deals with conditional use and special use permits. Some further amendments may need to be addr</w:t>
      </w:r>
      <w:r w:rsidR="00CC4CB7">
        <w:rPr>
          <w:rFonts w:ascii="Century Gothic" w:hAnsi="Century Gothic" w:cs="Century Gothic"/>
          <w:color w:val="000000" w:themeColor="text1"/>
        </w:rPr>
        <w:t>essed to cover these types of permit</w:t>
      </w:r>
      <w:r>
        <w:rPr>
          <w:rFonts w:ascii="Century Gothic" w:hAnsi="Century Gothic" w:cs="Century Gothic"/>
          <w:color w:val="000000" w:themeColor="text1"/>
        </w:rPr>
        <w:t xml:space="preserve">s. </w:t>
      </w:r>
    </w:p>
    <w:p w:rsidR="00F07E67" w:rsidRDefault="00F07E67" w:rsidP="00C60880">
      <w:pPr>
        <w:jc w:val="both"/>
        <w:rPr>
          <w:rFonts w:ascii="Century Gothic" w:hAnsi="Century Gothic" w:cs="Century Gothic"/>
          <w:color w:val="000000" w:themeColor="text1"/>
        </w:rPr>
      </w:pPr>
    </w:p>
    <w:p w:rsidR="00F07E67" w:rsidRDefault="00F07E67" w:rsidP="00C60880">
      <w:pPr>
        <w:jc w:val="both"/>
        <w:rPr>
          <w:rFonts w:ascii="Century Gothic" w:hAnsi="Century Gothic" w:cs="Century Gothic"/>
          <w:color w:val="000000" w:themeColor="text1"/>
        </w:rPr>
      </w:pPr>
      <w:r>
        <w:rPr>
          <w:rFonts w:ascii="Century Gothic" w:hAnsi="Century Gothic" w:cs="Century Gothic"/>
          <w:color w:val="000000" w:themeColor="text1"/>
        </w:rPr>
        <w:t xml:space="preserve">The application </w:t>
      </w:r>
      <w:r w:rsidR="00CC4CB7">
        <w:rPr>
          <w:rFonts w:ascii="Century Gothic" w:hAnsi="Century Gothic" w:cs="Century Gothic"/>
          <w:color w:val="000000" w:themeColor="text1"/>
        </w:rPr>
        <w:t>form has incorporated</w:t>
      </w:r>
      <w:r>
        <w:rPr>
          <w:rFonts w:ascii="Century Gothic" w:hAnsi="Century Gothic" w:cs="Century Gothic"/>
          <w:color w:val="000000" w:themeColor="text1"/>
        </w:rPr>
        <w:t xml:space="preserve"> the </w:t>
      </w:r>
      <w:r w:rsidR="00050ED7">
        <w:rPr>
          <w:rFonts w:ascii="Century Gothic" w:hAnsi="Century Gothic" w:cs="Century Gothic"/>
          <w:color w:val="000000" w:themeColor="text1"/>
        </w:rPr>
        <w:t xml:space="preserve">new </w:t>
      </w:r>
      <w:r>
        <w:rPr>
          <w:rFonts w:ascii="Century Gothic" w:hAnsi="Century Gothic" w:cs="Century Gothic"/>
          <w:color w:val="000000" w:themeColor="text1"/>
        </w:rPr>
        <w:t xml:space="preserve">criteria of the findings. </w:t>
      </w:r>
      <w:r w:rsidR="00050ED7">
        <w:rPr>
          <w:rFonts w:ascii="Century Gothic" w:hAnsi="Century Gothic" w:cs="Century Gothic"/>
          <w:color w:val="000000" w:themeColor="text1"/>
        </w:rPr>
        <w:t>The Planner invited Board members to review the form and always feel welcome to offer suggestions in the future</w:t>
      </w:r>
      <w:r w:rsidR="00CC4CB7">
        <w:rPr>
          <w:rFonts w:ascii="Century Gothic" w:hAnsi="Century Gothic" w:cs="Century Gothic"/>
          <w:color w:val="000000" w:themeColor="text1"/>
        </w:rPr>
        <w:t xml:space="preserve"> how it can be better serve both the applicant and the Board</w:t>
      </w:r>
      <w:r w:rsidR="00050ED7">
        <w:rPr>
          <w:rFonts w:ascii="Century Gothic" w:hAnsi="Century Gothic" w:cs="Century Gothic"/>
          <w:color w:val="000000" w:themeColor="text1"/>
        </w:rPr>
        <w:t xml:space="preserve">. </w:t>
      </w:r>
    </w:p>
    <w:p w:rsidR="00050ED7" w:rsidRDefault="00050ED7" w:rsidP="00C60880">
      <w:pPr>
        <w:jc w:val="both"/>
        <w:rPr>
          <w:rFonts w:ascii="Century Gothic" w:hAnsi="Century Gothic" w:cs="Century Gothic"/>
          <w:color w:val="000000" w:themeColor="text1"/>
        </w:rPr>
      </w:pPr>
    </w:p>
    <w:p w:rsidR="00050ED7" w:rsidRDefault="00050ED7" w:rsidP="00C60880">
      <w:pPr>
        <w:jc w:val="both"/>
        <w:rPr>
          <w:rFonts w:ascii="Century Gothic" w:hAnsi="Century Gothic" w:cs="Century Gothic"/>
          <w:color w:val="000000" w:themeColor="text1"/>
        </w:rPr>
      </w:pPr>
      <w:r>
        <w:rPr>
          <w:rFonts w:ascii="Century Gothic" w:hAnsi="Century Gothic" w:cs="Century Gothic"/>
          <w:color w:val="000000" w:themeColor="text1"/>
        </w:rPr>
        <w:t>With a</w:t>
      </w:r>
      <w:r w:rsidR="00017EF1">
        <w:rPr>
          <w:rFonts w:ascii="Century Gothic" w:hAnsi="Century Gothic" w:cs="Century Gothic"/>
          <w:color w:val="000000" w:themeColor="text1"/>
        </w:rPr>
        <w:t>n agreeing</w:t>
      </w:r>
      <w:r>
        <w:rPr>
          <w:rFonts w:ascii="Century Gothic" w:hAnsi="Century Gothic" w:cs="Century Gothic"/>
          <w:color w:val="000000" w:themeColor="text1"/>
        </w:rPr>
        <w:t xml:space="preserve"> nod from the Chair, Vice Chair Connery said the new application form helps the applicant better know what needs to be presented to the Board. Attorney Michael recognized </w:t>
      </w:r>
      <w:r w:rsidR="00017EF1">
        <w:rPr>
          <w:rFonts w:ascii="Century Gothic" w:hAnsi="Century Gothic" w:cs="Century Gothic"/>
          <w:color w:val="000000" w:themeColor="text1"/>
        </w:rPr>
        <w:t xml:space="preserve">how </w:t>
      </w:r>
      <w:r>
        <w:rPr>
          <w:rFonts w:ascii="Century Gothic" w:hAnsi="Century Gothic" w:cs="Century Gothic"/>
          <w:color w:val="000000" w:themeColor="text1"/>
        </w:rPr>
        <w:t>planning staff goes out of its way to help an applicant know how to proce</w:t>
      </w:r>
      <w:r w:rsidR="00017EF1">
        <w:rPr>
          <w:rFonts w:ascii="Century Gothic" w:hAnsi="Century Gothic" w:cs="Century Gothic"/>
          <w:color w:val="000000" w:themeColor="text1"/>
        </w:rPr>
        <w:t>e</w:t>
      </w:r>
      <w:r>
        <w:rPr>
          <w:rFonts w:ascii="Century Gothic" w:hAnsi="Century Gothic" w:cs="Century Gothic"/>
          <w:color w:val="000000" w:themeColor="text1"/>
        </w:rPr>
        <w:t>d</w:t>
      </w:r>
      <w:r w:rsidR="00017EF1">
        <w:rPr>
          <w:rFonts w:ascii="Century Gothic" w:hAnsi="Century Gothic" w:cs="Century Gothic"/>
          <w:color w:val="000000" w:themeColor="text1"/>
        </w:rPr>
        <w:t xml:space="preserve"> </w:t>
      </w:r>
      <w:r>
        <w:rPr>
          <w:rFonts w:ascii="Century Gothic" w:hAnsi="Century Gothic" w:cs="Century Gothic"/>
          <w:color w:val="000000" w:themeColor="text1"/>
        </w:rPr>
        <w:t xml:space="preserve">with the variance request and what needs to be presented, and the Chair echoed </w:t>
      </w:r>
      <w:r w:rsidR="00017EF1">
        <w:rPr>
          <w:rFonts w:ascii="Century Gothic" w:hAnsi="Century Gothic" w:cs="Century Gothic"/>
          <w:color w:val="000000" w:themeColor="text1"/>
        </w:rPr>
        <w:t xml:space="preserve">that </w:t>
      </w:r>
      <w:r>
        <w:rPr>
          <w:rFonts w:ascii="Century Gothic" w:hAnsi="Century Gothic" w:cs="Century Gothic"/>
          <w:color w:val="000000" w:themeColor="text1"/>
        </w:rPr>
        <w:t>the applicant’s representative stated how helpful Planner Heard was in the process. Even when there is a difference of opinion, the staff and applicant are clear on that up front as the application process goes forward. For every variance heard, staff</w:t>
      </w:r>
      <w:r w:rsidR="00017EF1">
        <w:rPr>
          <w:rFonts w:ascii="Century Gothic" w:hAnsi="Century Gothic" w:cs="Century Gothic"/>
          <w:color w:val="000000" w:themeColor="text1"/>
        </w:rPr>
        <w:t xml:space="preserve"> has probably held four or five </w:t>
      </w:r>
      <w:r>
        <w:rPr>
          <w:rFonts w:ascii="Century Gothic" w:hAnsi="Century Gothic" w:cs="Century Gothic"/>
          <w:color w:val="000000" w:themeColor="text1"/>
        </w:rPr>
        <w:t xml:space="preserve">discussions with the applicant about the potential variance and what has to be addressed, or even what alternatives may be doable. </w:t>
      </w:r>
    </w:p>
    <w:p w:rsidR="00050ED7" w:rsidRDefault="00050ED7" w:rsidP="00C60880">
      <w:pPr>
        <w:jc w:val="both"/>
        <w:rPr>
          <w:rFonts w:ascii="Century Gothic" w:hAnsi="Century Gothic" w:cs="Century Gothic"/>
          <w:color w:val="000000" w:themeColor="text1"/>
        </w:rPr>
      </w:pPr>
    </w:p>
    <w:p w:rsidR="00CB6981" w:rsidRDefault="00050ED7" w:rsidP="00C60880">
      <w:pPr>
        <w:jc w:val="both"/>
        <w:rPr>
          <w:rFonts w:ascii="Century Gothic" w:hAnsi="Century Gothic" w:cs="Century Gothic"/>
          <w:color w:val="000000" w:themeColor="text1"/>
        </w:rPr>
      </w:pPr>
      <w:r>
        <w:rPr>
          <w:rFonts w:ascii="Century Gothic" w:hAnsi="Century Gothic" w:cs="Century Gothic"/>
          <w:color w:val="000000" w:themeColor="text1"/>
        </w:rPr>
        <w:t>Heard explained this agenda’s applicant did consider the</w:t>
      </w:r>
      <w:r w:rsidR="00017EF1">
        <w:rPr>
          <w:rFonts w:ascii="Century Gothic" w:hAnsi="Century Gothic" w:cs="Century Gothic"/>
          <w:color w:val="000000" w:themeColor="text1"/>
        </w:rPr>
        <w:t xml:space="preserve"> option of a text amendment but </w:t>
      </w:r>
      <w:r>
        <w:rPr>
          <w:rFonts w:ascii="Century Gothic" w:hAnsi="Century Gothic" w:cs="Century Gothic"/>
          <w:color w:val="000000" w:themeColor="text1"/>
        </w:rPr>
        <w:t xml:space="preserve">chose to go forward with the variance request so that it would apply to the specific subject property (and possibly have fewer stumbling blocks) and not all </w:t>
      </w:r>
      <w:r w:rsidR="00CC4CB7">
        <w:rPr>
          <w:rFonts w:ascii="Century Gothic" w:hAnsi="Century Gothic" w:cs="Century Gothic"/>
          <w:color w:val="000000" w:themeColor="text1"/>
        </w:rPr>
        <w:t xml:space="preserve">waterfront </w:t>
      </w:r>
      <w:r>
        <w:rPr>
          <w:rFonts w:ascii="Century Gothic" w:hAnsi="Century Gothic" w:cs="Century Gothic"/>
          <w:color w:val="000000" w:themeColor="text1"/>
        </w:rPr>
        <w:t xml:space="preserve">properties. </w:t>
      </w:r>
      <w:r w:rsidR="00CC4CB7">
        <w:rPr>
          <w:rFonts w:ascii="Century Gothic" w:hAnsi="Century Gothic" w:cs="Century Gothic"/>
          <w:color w:val="000000" w:themeColor="text1"/>
        </w:rPr>
        <w:t>With</w:t>
      </w:r>
      <w:r w:rsidR="00017EF1">
        <w:rPr>
          <w:rFonts w:ascii="Century Gothic" w:hAnsi="Century Gothic" w:cs="Century Gothic"/>
          <w:color w:val="000000" w:themeColor="text1"/>
        </w:rPr>
        <w:t> </w:t>
      </w:r>
      <w:r w:rsidR="00CB6981">
        <w:rPr>
          <w:rFonts w:ascii="Century Gothic" w:hAnsi="Century Gothic" w:cs="Century Gothic"/>
          <w:color w:val="000000" w:themeColor="text1"/>
        </w:rPr>
        <w:t xml:space="preserve">the Chair mentioning how Council should consider </w:t>
      </w:r>
      <w:r w:rsidR="00CC4CB7">
        <w:rPr>
          <w:rFonts w:ascii="Century Gothic" w:hAnsi="Century Gothic" w:cs="Century Gothic"/>
          <w:color w:val="000000" w:themeColor="text1"/>
        </w:rPr>
        <w:t xml:space="preserve">piers in </w:t>
      </w:r>
      <w:r w:rsidR="00CB6981">
        <w:rPr>
          <w:rFonts w:ascii="Century Gothic" w:hAnsi="Century Gothic" w:cs="Century Gothic"/>
          <w:color w:val="000000" w:themeColor="text1"/>
        </w:rPr>
        <w:t xml:space="preserve">the bay differently, Planner Heard noted an area would have to be defined so it is not treating a property individually. Also, it was pointed out the actual standard CAMA currently has for a pier is 100’, and a variance from Coastal Resource Commission would be a very long drawn out process. </w:t>
      </w:r>
    </w:p>
    <w:p w:rsidR="00C60880" w:rsidRDefault="00C60880" w:rsidP="00CB6981">
      <w:pPr>
        <w:jc w:val="both"/>
        <w:rPr>
          <w:rFonts w:ascii="Century Gothic" w:hAnsi="Century Gothic" w:cs="Century Gothic"/>
          <w:color w:val="000000" w:themeColor="text1"/>
        </w:rPr>
      </w:pPr>
    </w:p>
    <w:p w:rsidR="00C60880" w:rsidRDefault="00C60880" w:rsidP="009D3EFD">
      <w:pPr>
        <w:widowControl/>
        <w:overflowPunct/>
        <w:autoSpaceDE/>
        <w:autoSpaceDN/>
        <w:adjustRightInd/>
        <w:rPr>
          <w:rFonts w:ascii="Century Gothic" w:hAnsi="Century Gothic" w:cs="Century Gothic"/>
          <w:b/>
        </w:rPr>
      </w:pPr>
    </w:p>
    <w:p w:rsidR="0067550B" w:rsidRPr="00503FCF" w:rsidRDefault="00C60880" w:rsidP="009D3EFD">
      <w:pPr>
        <w:widowControl/>
        <w:overflowPunct/>
        <w:autoSpaceDE/>
        <w:autoSpaceDN/>
        <w:adjustRightInd/>
        <w:rPr>
          <w:rFonts w:ascii="Century Gothic" w:hAnsi="Century Gothic" w:cs="Century Gothic"/>
          <w:b/>
        </w:rPr>
      </w:pPr>
      <w:r>
        <w:rPr>
          <w:rFonts w:ascii="Century Gothic" w:hAnsi="Century Gothic" w:cs="Century Gothic"/>
          <w:b/>
        </w:rPr>
        <w:t>6</w:t>
      </w:r>
      <w:r w:rsidR="0067550B" w:rsidRPr="00503FCF">
        <w:rPr>
          <w:rFonts w:ascii="Century Gothic" w:hAnsi="Century Gothic" w:cs="Century Gothic"/>
          <w:b/>
        </w:rPr>
        <w:t>.</w:t>
      </w:r>
      <w:r w:rsidR="0067550B" w:rsidRPr="00503FCF">
        <w:rPr>
          <w:rFonts w:ascii="Century Gothic" w:hAnsi="Century Gothic" w:cs="Century Gothic"/>
          <w:b/>
        </w:rPr>
        <w:tab/>
      </w:r>
      <w:r w:rsidR="0067550B" w:rsidRPr="00503FCF">
        <w:rPr>
          <w:rFonts w:ascii="Century Gothic" w:hAnsi="Century Gothic" w:cs="Century Gothic"/>
          <w:b/>
          <w:u w:val="single"/>
        </w:rPr>
        <w:t>OTHER BUSINESS</w:t>
      </w:r>
      <w:r w:rsidR="0067550B" w:rsidRPr="00503FCF">
        <w:rPr>
          <w:rFonts w:ascii="Century Gothic" w:hAnsi="Century Gothic" w:cs="Century Gothic"/>
          <w:b/>
        </w:rPr>
        <w:t>:</w:t>
      </w:r>
    </w:p>
    <w:p w:rsidR="004B7ABC" w:rsidRDefault="004B7ABC" w:rsidP="0067550B">
      <w:pPr>
        <w:jc w:val="both"/>
        <w:rPr>
          <w:rFonts w:ascii="Century Gothic" w:hAnsi="Century Gothic" w:cs="Century Gothic"/>
          <w:b/>
        </w:rPr>
      </w:pPr>
    </w:p>
    <w:p w:rsidR="005F5655" w:rsidRPr="005F5655" w:rsidRDefault="0067550B" w:rsidP="00470809">
      <w:pPr>
        <w:jc w:val="both"/>
        <w:rPr>
          <w:rFonts w:ascii="Century Gothic" w:hAnsi="Century Gothic" w:cs="Century Gothic"/>
        </w:rPr>
      </w:pPr>
      <w:proofErr w:type="gramStart"/>
      <w:r w:rsidRPr="00503FCF">
        <w:rPr>
          <w:rFonts w:ascii="Century Gothic" w:hAnsi="Century Gothic" w:cs="Century Gothic"/>
          <w:b/>
        </w:rPr>
        <w:t>a</w:t>
      </w:r>
      <w:proofErr w:type="gramEnd"/>
      <w:r w:rsidRPr="00503FCF">
        <w:rPr>
          <w:rFonts w:ascii="Century Gothic" w:hAnsi="Century Gothic" w:cs="Century Gothic"/>
          <w:b/>
        </w:rPr>
        <w:t>.</w:t>
      </w:r>
      <w:r w:rsidRPr="00503FCF">
        <w:rPr>
          <w:rFonts w:ascii="Century Gothic" w:hAnsi="Century Gothic" w:cs="Century Gothic"/>
          <w:b/>
        </w:rPr>
        <w:tab/>
      </w:r>
      <w:r w:rsidRPr="00503FCF">
        <w:rPr>
          <w:rFonts w:ascii="Century Gothic" w:hAnsi="Century Gothic" w:cs="Century Gothic"/>
          <w:b/>
          <w:u w:val="single"/>
        </w:rPr>
        <w:t xml:space="preserve">Chairman </w:t>
      </w:r>
      <w:r w:rsidR="00781617">
        <w:rPr>
          <w:rFonts w:ascii="Century Gothic" w:hAnsi="Century Gothic" w:cs="Century Gothic"/>
          <w:b/>
          <w:u w:val="single"/>
        </w:rPr>
        <w:t>Spencer</w:t>
      </w:r>
      <w:r w:rsidRPr="00503FCF">
        <w:rPr>
          <w:rFonts w:ascii="Century Gothic" w:hAnsi="Century Gothic" w:cs="Century Gothic"/>
          <w:b/>
        </w:rPr>
        <w:t xml:space="preserve">.  </w:t>
      </w:r>
      <w:r w:rsidR="005F5655">
        <w:rPr>
          <w:rFonts w:ascii="Century Gothic" w:hAnsi="Century Gothic" w:cs="Century Gothic"/>
        </w:rPr>
        <w:t>There were no items brought forward by the Chair.</w:t>
      </w:r>
    </w:p>
    <w:p w:rsidR="005F5655" w:rsidRDefault="005F5655" w:rsidP="00470809">
      <w:pPr>
        <w:jc w:val="both"/>
        <w:rPr>
          <w:rFonts w:ascii="Century Gothic" w:hAnsi="Century Gothic" w:cs="Century Gothic"/>
          <w:b/>
        </w:rPr>
      </w:pPr>
    </w:p>
    <w:p w:rsidR="005B05C0" w:rsidRDefault="0067550B" w:rsidP="0067550B">
      <w:pPr>
        <w:jc w:val="both"/>
        <w:rPr>
          <w:rFonts w:ascii="Century Gothic" w:hAnsi="Century Gothic" w:cs="Century Gothic"/>
        </w:rPr>
      </w:pPr>
      <w:r w:rsidRPr="00503FCF">
        <w:rPr>
          <w:rFonts w:ascii="Century Gothic" w:hAnsi="Century Gothic" w:cs="Century Gothic"/>
          <w:b/>
        </w:rPr>
        <w:t>b.</w:t>
      </w:r>
      <w:r w:rsidRPr="00503FCF">
        <w:rPr>
          <w:rFonts w:ascii="Century Gothic" w:hAnsi="Century Gothic" w:cs="Century Gothic"/>
          <w:b/>
        </w:rPr>
        <w:tab/>
      </w:r>
      <w:r w:rsidRPr="00503FCF">
        <w:rPr>
          <w:rFonts w:ascii="Century Gothic" w:hAnsi="Century Gothic" w:cs="Century Gothic"/>
          <w:b/>
          <w:u w:val="single"/>
        </w:rPr>
        <w:t>Board of Adjustment Members</w:t>
      </w:r>
      <w:r w:rsidRPr="00503FCF">
        <w:rPr>
          <w:rFonts w:ascii="Century Gothic" w:hAnsi="Century Gothic" w:cs="Century Gothic"/>
          <w:b/>
        </w:rPr>
        <w:t>.</w:t>
      </w:r>
      <w:r w:rsidRPr="00503FCF">
        <w:rPr>
          <w:rFonts w:ascii="Century Gothic" w:hAnsi="Century Gothic" w:cs="Century Gothic"/>
        </w:rPr>
        <w:t xml:space="preserve">  </w:t>
      </w:r>
      <w:r w:rsidR="00B012B3">
        <w:rPr>
          <w:rFonts w:ascii="Century Gothic" w:hAnsi="Century Gothic" w:cs="Century Gothic"/>
        </w:rPr>
        <w:t xml:space="preserve">No items were discussed by Board members. </w:t>
      </w:r>
    </w:p>
    <w:p w:rsidR="005F5655" w:rsidRDefault="005F5655" w:rsidP="0067550B">
      <w:pPr>
        <w:jc w:val="both"/>
        <w:rPr>
          <w:rFonts w:ascii="Century Gothic" w:hAnsi="Century Gothic" w:cs="Century Gothic"/>
        </w:rPr>
      </w:pPr>
    </w:p>
    <w:p w:rsidR="005B05C0" w:rsidRPr="005F1316" w:rsidRDefault="0067550B" w:rsidP="0067550B">
      <w:pPr>
        <w:jc w:val="both"/>
        <w:rPr>
          <w:rFonts w:ascii="Century Gothic" w:hAnsi="Century Gothic" w:cs="Century Gothic"/>
        </w:rPr>
      </w:pPr>
      <w:r w:rsidRPr="00503FCF">
        <w:rPr>
          <w:rFonts w:ascii="Century Gothic" w:hAnsi="Century Gothic" w:cs="Century Gothic"/>
          <w:b/>
        </w:rPr>
        <w:t>c.</w:t>
      </w:r>
      <w:r w:rsidRPr="00503FCF">
        <w:rPr>
          <w:rFonts w:ascii="Century Gothic" w:hAnsi="Century Gothic" w:cs="Century Gothic"/>
          <w:b/>
        </w:rPr>
        <w:tab/>
      </w:r>
      <w:r w:rsidRPr="00503FCF">
        <w:rPr>
          <w:rFonts w:ascii="Century Gothic" w:hAnsi="Century Gothic" w:cs="Century Gothic"/>
          <w:b/>
          <w:u w:val="single"/>
        </w:rPr>
        <w:t>Town Attorney</w:t>
      </w:r>
      <w:r w:rsidRPr="00503FCF">
        <w:rPr>
          <w:rFonts w:ascii="Century Gothic" w:hAnsi="Century Gothic" w:cs="Century Gothic"/>
          <w:b/>
        </w:rPr>
        <w:t xml:space="preserve">.  </w:t>
      </w:r>
      <w:r w:rsidR="005F1316">
        <w:rPr>
          <w:rFonts w:ascii="Century Gothic" w:hAnsi="Century Gothic" w:cs="Century Gothic"/>
        </w:rPr>
        <w:t>Nothing was brought forward by the Attorney.</w:t>
      </w:r>
    </w:p>
    <w:p w:rsidR="00E715B2" w:rsidRDefault="00E715B2" w:rsidP="0067550B">
      <w:pPr>
        <w:jc w:val="both"/>
        <w:rPr>
          <w:rFonts w:ascii="Century Gothic" w:hAnsi="Century Gothic" w:cs="Century Gothic"/>
        </w:rPr>
      </w:pPr>
    </w:p>
    <w:p w:rsidR="00B012B3" w:rsidRPr="00CB6981" w:rsidRDefault="0067550B" w:rsidP="00CB6981">
      <w:pPr>
        <w:jc w:val="both"/>
        <w:rPr>
          <w:rFonts w:ascii="Century Gothic" w:hAnsi="Century Gothic" w:cs="Century Gothic"/>
        </w:rPr>
      </w:pPr>
      <w:r w:rsidRPr="00503FCF">
        <w:rPr>
          <w:rFonts w:ascii="Century Gothic" w:hAnsi="Century Gothic" w:cs="Century Gothic"/>
          <w:b/>
        </w:rPr>
        <w:t>d.</w:t>
      </w:r>
      <w:r w:rsidRPr="00503FCF">
        <w:rPr>
          <w:rFonts w:ascii="Century Gothic" w:hAnsi="Century Gothic" w:cs="Century Gothic"/>
          <w:b/>
        </w:rPr>
        <w:tab/>
      </w:r>
      <w:r w:rsidRPr="00503FCF">
        <w:rPr>
          <w:rFonts w:ascii="Century Gothic" w:hAnsi="Century Gothic" w:cs="Century Gothic"/>
          <w:b/>
          <w:u w:val="single"/>
        </w:rPr>
        <w:t>Planning Director</w:t>
      </w:r>
      <w:r w:rsidRPr="00503FCF">
        <w:rPr>
          <w:rFonts w:ascii="Century Gothic" w:hAnsi="Century Gothic" w:cs="Century Gothic"/>
          <w:b/>
        </w:rPr>
        <w:t xml:space="preserve">.  </w:t>
      </w:r>
      <w:r w:rsidR="00CB6981" w:rsidRPr="00CB6981">
        <w:rPr>
          <w:rFonts w:ascii="Century Gothic" w:hAnsi="Century Gothic" w:cs="Century Gothic"/>
        </w:rPr>
        <w:t>No further items were brought forward by the Planner.</w:t>
      </w:r>
    </w:p>
    <w:p w:rsidR="00B115B6" w:rsidRDefault="00B115B6" w:rsidP="00B115B6">
      <w:pPr>
        <w:jc w:val="both"/>
        <w:rPr>
          <w:rFonts w:ascii="Century Gothic" w:hAnsi="Century Gothic" w:cs="Century Gothic"/>
        </w:rPr>
      </w:pPr>
    </w:p>
    <w:p w:rsidR="00017EF1" w:rsidRDefault="00017EF1">
      <w:pPr>
        <w:widowControl/>
        <w:overflowPunct/>
        <w:autoSpaceDE/>
        <w:autoSpaceDN/>
        <w:adjustRightInd/>
        <w:rPr>
          <w:rFonts w:ascii="Century Gothic" w:hAnsi="Century Gothic" w:cs="Century Gothic"/>
        </w:rPr>
      </w:pPr>
      <w:r>
        <w:rPr>
          <w:rFonts w:ascii="Century Gothic" w:hAnsi="Century Gothic" w:cs="Century Gothic"/>
        </w:rPr>
        <w:br w:type="page"/>
      </w:r>
    </w:p>
    <w:p w:rsidR="00017EF1" w:rsidRPr="00B115B6" w:rsidRDefault="00017EF1" w:rsidP="00B115B6">
      <w:pPr>
        <w:jc w:val="both"/>
        <w:rPr>
          <w:rFonts w:ascii="Century Gothic" w:hAnsi="Century Gothic" w:cs="Century Gothic"/>
        </w:rPr>
      </w:pPr>
    </w:p>
    <w:p w:rsidR="009A3649" w:rsidRPr="00503FCF" w:rsidRDefault="00C60880" w:rsidP="00B115B6">
      <w:pPr>
        <w:widowControl/>
        <w:overflowPunct/>
        <w:autoSpaceDE/>
        <w:autoSpaceDN/>
        <w:adjustRightInd/>
        <w:rPr>
          <w:rFonts w:ascii="Century Gothic" w:hAnsi="Century Gothic" w:cs="Century Gothic"/>
          <w:b/>
        </w:rPr>
      </w:pPr>
      <w:r>
        <w:rPr>
          <w:rFonts w:ascii="Century Gothic" w:hAnsi="Century Gothic" w:cs="Century Gothic"/>
          <w:b/>
        </w:rPr>
        <w:t>7</w:t>
      </w:r>
      <w:r w:rsidR="00D644EB" w:rsidRPr="00503FCF">
        <w:rPr>
          <w:rFonts w:ascii="Century Gothic" w:hAnsi="Century Gothic" w:cs="Century Gothic"/>
          <w:b/>
        </w:rPr>
        <w:t>.</w:t>
      </w:r>
      <w:r w:rsidR="00D644EB" w:rsidRPr="00503FCF">
        <w:rPr>
          <w:rFonts w:ascii="Century Gothic" w:hAnsi="Century Gothic" w:cs="Century Gothic"/>
          <w:b/>
        </w:rPr>
        <w:tab/>
      </w:r>
      <w:r w:rsidR="00D644EB" w:rsidRPr="00503FCF">
        <w:rPr>
          <w:rFonts w:ascii="Century Gothic" w:hAnsi="Century Gothic" w:cs="Century Gothic"/>
          <w:b/>
          <w:u w:val="single"/>
        </w:rPr>
        <w:t>ADJOURN</w:t>
      </w:r>
    </w:p>
    <w:p w:rsidR="00B012B3" w:rsidRDefault="00B012B3">
      <w:pPr>
        <w:jc w:val="both"/>
        <w:rPr>
          <w:rFonts w:ascii="Century Gothic" w:hAnsi="Century Gothic" w:cs="Century Gothic"/>
          <w:bCs/>
        </w:rPr>
      </w:pPr>
    </w:p>
    <w:p w:rsidR="002945EB" w:rsidRPr="00503FCF" w:rsidRDefault="00493096">
      <w:pPr>
        <w:jc w:val="both"/>
        <w:rPr>
          <w:rFonts w:ascii="Century Gothic" w:hAnsi="Century Gothic" w:cs="Century Gothic"/>
          <w:bCs/>
        </w:rPr>
      </w:pPr>
      <w:r>
        <w:rPr>
          <w:rFonts w:ascii="Century Gothic" w:hAnsi="Century Gothic" w:cs="Century Gothic"/>
          <w:bCs/>
        </w:rPr>
        <w:t xml:space="preserve">Hearing no further comments or questions, </w:t>
      </w:r>
      <w:r w:rsidR="00800ADF">
        <w:rPr>
          <w:rFonts w:ascii="Century Gothic" w:hAnsi="Century Gothic" w:cs="Century Gothic"/>
          <w:b/>
          <w:bCs/>
        </w:rPr>
        <w:t>Chairman Spencer adjourned the meeting.</w:t>
      </w:r>
      <w:r w:rsidR="0045675E">
        <w:rPr>
          <w:rFonts w:ascii="Century Gothic" w:hAnsi="Century Gothic" w:cs="Century Gothic"/>
          <w:b/>
          <w:bCs/>
        </w:rPr>
        <w:t xml:space="preserve"> </w:t>
      </w:r>
      <w:r w:rsidR="00E764BB" w:rsidRPr="00503FCF">
        <w:rPr>
          <w:rFonts w:ascii="Century Gothic" w:hAnsi="Century Gothic" w:cs="Century Gothic"/>
          <w:bCs/>
        </w:rPr>
        <w:t xml:space="preserve">Time was approximately </w:t>
      </w:r>
      <w:r w:rsidR="00CB6981">
        <w:rPr>
          <w:rFonts w:ascii="Century Gothic" w:hAnsi="Century Gothic" w:cs="Century Gothic"/>
          <w:bCs/>
        </w:rPr>
        <w:t>5:0</w:t>
      </w:r>
      <w:r w:rsidR="00B012B3">
        <w:rPr>
          <w:rFonts w:ascii="Century Gothic" w:hAnsi="Century Gothic" w:cs="Century Gothic"/>
          <w:bCs/>
        </w:rPr>
        <w:t>5</w:t>
      </w:r>
      <w:r w:rsidR="009A4360">
        <w:rPr>
          <w:rFonts w:ascii="Century Gothic" w:hAnsi="Century Gothic" w:cs="Century Gothic"/>
          <w:bCs/>
        </w:rPr>
        <w:t> </w:t>
      </w:r>
      <w:r w:rsidR="00E764BB" w:rsidRPr="00503FCF">
        <w:rPr>
          <w:rFonts w:ascii="Century Gothic" w:hAnsi="Century Gothic" w:cs="Century Gothic"/>
          <w:bCs/>
        </w:rPr>
        <w:t>p.m.</w:t>
      </w:r>
    </w:p>
    <w:p w:rsidR="00E764BB" w:rsidRDefault="00E764BB">
      <w:pPr>
        <w:jc w:val="both"/>
        <w:rPr>
          <w:rFonts w:ascii="Century Gothic" w:hAnsi="Century Gothic" w:cs="Century Gothic"/>
          <w:bCs/>
        </w:rPr>
      </w:pPr>
    </w:p>
    <w:p w:rsidR="008E6353" w:rsidRPr="00503FCF" w:rsidRDefault="008E6353">
      <w:pPr>
        <w:jc w:val="both"/>
        <w:rPr>
          <w:rFonts w:ascii="Century Gothic" w:hAnsi="Century Gothic" w:cs="Century Gothic"/>
          <w:bCs/>
        </w:rPr>
      </w:pPr>
    </w:p>
    <w:p w:rsidR="00E764BB" w:rsidRPr="00503FCF" w:rsidRDefault="00E764BB">
      <w:pPr>
        <w:jc w:val="both"/>
        <w:rPr>
          <w:rFonts w:ascii="Century Gothic" w:hAnsi="Century Gothic" w:cs="Century Gothic"/>
          <w:bCs/>
        </w:rPr>
      </w:pPr>
    </w:p>
    <w:p w:rsidR="00E764BB" w:rsidRPr="00503FCF" w:rsidRDefault="00E764BB">
      <w:pPr>
        <w:jc w:val="both"/>
        <w:rPr>
          <w:rFonts w:ascii="Century Gothic" w:hAnsi="Century Gothic" w:cs="Century Gothic"/>
          <w:bCs/>
        </w:rPr>
      </w:pP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t>__________________________________________</w:t>
      </w:r>
    </w:p>
    <w:p w:rsidR="00E764BB" w:rsidRPr="00503FCF" w:rsidRDefault="00E764BB">
      <w:pPr>
        <w:jc w:val="both"/>
        <w:rPr>
          <w:rFonts w:ascii="Century Gothic" w:hAnsi="Century Gothic" w:cs="Century Gothic"/>
          <w:bCs/>
        </w:rPr>
      </w:pPr>
      <w:r w:rsidRPr="00503FCF">
        <w:rPr>
          <w:rFonts w:ascii="Century Gothic" w:hAnsi="Century Gothic" w:cs="Century Gothic"/>
          <w:bCs/>
        </w:rPr>
        <w:tab/>
      </w:r>
      <w:r w:rsidR="00B012B3">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Pr="00503FCF">
        <w:rPr>
          <w:rFonts w:ascii="Century Gothic" w:hAnsi="Century Gothic" w:cs="Century Gothic"/>
          <w:bCs/>
        </w:rPr>
        <w:tab/>
      </w:r>
      <w:r w:rsidR="00E42CA6">
        <w:rPr>
          <w:rFonts w:ascii="Century Gothic" w:hAnsi="Century Gothic" w:cs="Century Gothic"/>
          <w:bCs/>
        </w:rPr>
        <w:t>Matthew Spencer</w:t>
      </w:r>
      <w:r w:rsidRPr="00503FCF">
        <w:rPr>
          <w:rFonts w:ascii="Century Gothic" w:hAnsi="Century Gothic" w:cs="Century Gothic"/>
          <w:bCs/>
        </w:rPr>
        <w:t>, Chairman</w:t>
      </w:r>
    </w:p>
    <w:p w:rsidR="00E764BB" w:rsidRPr="00503FCF" w:rsidRDefault="00E764BB">
      <w:pPr>
        <w:jc w:val="both"/>
        <w:rPr>
          <w:rFonts w:ascii="Century Gothic" w:hAnsi="Century Gothic" w:cs="Century Gothic"/>
          <w:bCs/>
        </w:rPr>
      </w:pPr>
    </w:p>
    <w:p w:rsidR="00E764BB" w:rsidRPr="00503FCF" w:rsidRDefault="00E764BB">
      <w:pPr>
        <w:jc w:val="both"/>
        <w:rPr>
          <w:rFonts w:ascii="Century Gothic" w:hAnsi="Century Gothic" w:cs="Century Gothic"/>
          <w:bCs/>
        </w:rPr>
      </w:pPr>
    </w:p>
    <w:p w:rsidR="00E764BB" w:rsidRPr="00503FCF" w:rsidRDefault="00E764BB">
      <w:pPr>
        <w:jc w:val="both"/>
        <w:rPr>
          <w:rFonts w:ascii="Century Gothic" w:hAnsi="Century Gothic" w:cs="Century Gothic"/>
          <w:bCs/>
        </w:rPr>
      </w:pPr>
      <w:r w:rsidRPr="00503FCF">
        <w:rPr>
          <w:rFonts w:ascii="Century Gothic" w:hAnsi="Century Gothic" w:cs="Century Gothic"/>
          <w:bCs/>
        </w:rPr>
        <w:t>These minutes were approved _____________________</w:t>
      </w:r>
      <w:r w:rsidR="00824379">
        <w:rPr>
          <w:rFonts w:ascii="Century Gothic" w:hAnsi="Century Gothic" w:cs="Century Gothic"/>
          <w:bCs/>
        </w:rPr>
        <w:t>, 2014</w:t>
      </w:r>
      <w:r w:rsidRPr="00503FCF">
        <w:rPr>
          <w:rFonts w:ascii="Century Gothic" w:hAnsi="Century Gothic" w:cs="Century Gothic"/>
          <w:bCs/>
        </w:rPr>
        <w:t>.</w:t>
      </w:r>
    </w:p>
    <w:p w:rsidR="00CC378F" w:rsidRDefault="00CC378F">
      <w:pPr>
        <w:jc w:val="both"/>
        <w:rPr>
          <w:rFonts w:ascii="Century Gothic" w:hAnsi="Century Gothic" w:cs="Century Gothic"/>
        </w:rPr>
      </w:pPr>
    </w:p>
    <w:p w:rsidR="0015562B" w:rsidRDefault="0015562B" w:rsidP="0015562B">
      <w:pPr>
        <w:jc w:val="both"/>
        <w:rPr>
          <w:rFonts w:ascii="Century Gothic" w:hAnsi="Century Gothic" w:cs="Century Gothic"/>
          <w:sz w:val="16"/>
          <w:szCs w:val="16"/>
        </w:rPr>
      </w:pPr>
      <w:r w:rsidRPr="00D75673">
        <w:rPr>
          <w:rFonts w:ascii="Century Gothic" w:hAnsi="Century Gothic" w:cs="Century Gothic"/>
          <w:sz w:val="16"/>
          <w:szCs w:val="16"/>
        </w:rPr>
        <w:t>Minutes Transcribed and Respectfully Submitted By:   Betty Moore Williams</w:t>
      </w:r>
    </w:p>
    <w:p w:rsidR="00D12FAF" w:rsidRDefault="00D12FAF" w:rsidP="0015562B">
      <w:pPr>
        <w:jc w:val="both"/>
        <w:rPr>
          <w:rFonts w:ascii="Century Gothic" w:hAnsi="Century Gothic" w:cs="Century Gothic"/>
          <w:sz w:val="16"/>
          <w:szCs w:val="16"/>
        </w:rPr>
      </w:pPr>
    </w:p>
    <w:p w:rsidR="00D12FAF" w:rsidRPr="00D75673" w:rsidRDefault="00D12FAF" w:rsidP="0015562B">
      <w:pPr>
        <w:jc w:val="both"/>
        <w:rPr>
          <w:rFonts w:ascii="Century Gothic" w:hAnsi="Century Gothic" w:cs="Century Gothic"/>
          <w:sz w:val="16"/>
          <w:szCs w:val="16"/>
        </w:rPr>
      </w:pPr>
    </w:p>
    <w:p w:rsidR="00D12FAF" w:rsidRPr="00D12FAF" w:rsidRDefault="00D12FAF">
      <w:pPr>
        <w:widowControl/>
        <w:overflowPunct/>
        <w:autoSpaceDE/>
        <w:autoSpaceDN/>
        <w:adjustRightInd/>
        <w:rPr>
          <w:rFonts w:ascii="Century Gothic" w:hAnsi="Century Gothic" w:cs="Century Gothic"/>
          <w:b/>
        </w:rPr>
      </w:pPr>
      <w:r w:rsidRPr="00D12FAF">
        <w:rPr>
          <w:rFonts w:ascii="Century Gothic" w:hAnsi="Century Gothic" w:cs="Century Gothic"/>
          <w:b/>
          <w:u w:val="single"/>
        </w:rPr>
        <w:t>Supporting Documentation</w:t>
      </w:r>
      <w:r w:rsidRPr="00D12FAF">
        <w:rPr>
          <w:rFonts w:ascii="Century Gothic" w:hAnsi="Century Gothic" w:cs="Century Gothic"/>
          <w:b/>
        </w:rPr>
        <w:t>:</w:t>
      </w:r>
    </w:p>
    <w:p w:rsidR="00D12FAF" w:rsidRDefault="00D12FAF" w:rsidP="00D12FAF">
      <w:pPr>
        <w:pStyle w:val="BodyText2"/>
        <w:spacing w:after="0" w:line="240" w:lineRule="auto"/>
        <w:jc w:val="both"/>
        <w:rPr>
          <w:rFonts w:ascii="Century Gothic" w:hAnsi="Century Gothic"/>
          <w:bCs/>
        </w:rPr>
      </w:pPr>
    </w:p>
    <w:p w:rsidR="00D12FAF" w:rsidRPr="00D12FAF" w:rsidRDefault="00D12FAF" w:rsidP="00D12FAF">
      <w:pPr>
        <w:pStyle w:val="BodyText2"/>
        <w:spacing w:after="0" w:line="240" w:lineRule="auto"/>
        <w:jc w:val="both"/>
        <w:rPr>
          <w:rFonts w:ascii="Century Gothic" w:hAnsi="Century Gothic"/>
          <w:bCs/>
        </w:rPr>
      </w:pPr>
      <w:r w:rsidRPr="00D12FAF">
        <w:rPr>
          <w:rFonts w:ascii="Century Gothic" w:hAnsi="Century Gothic"/>
          <w:bCs/>
        </w:rPr>
        <w:t>The applicant submitted an application form describing the rationale for the variance request</w:t>
      </w:r>
      <w:r>
        <w:rPr>
          <w:rFonts w:ascii="Century Gothic" w:hAnsi="Century Gothic"/>
          <w:bCs/>
        </w:rPr>
        <w:t xml:space="preserve">. </w:t>
      </w:r>
      <w:r w:rsidRPr="00D12FAF">
        <w:rPr>
          <w:rFonts w:ascii="Century Gothic" w:hAnsi="Century Gothic"/>
        </w:rPr>
        <w:t>In addition, the applicant submitted the following exhibit for the Board’s consideration:</w:t>
      </w:r>
    </w:p>
    <w:p w:rsidR="00D12FAF" w:rsidRPr="00D12FAF" w:rsidRDefault="00D12FAF" w:rsidP="00D12FAF">
      <w:pPr>
        <w:pStyle w:val="BodyText2"/>
        <w:spacing w:after="0" w:line="240" w:lineRule="auto"/>
        <w:ind w:firstLine="360"/>
        <w:jc w:val="both"/>
        <w:rPr>
          <w:rFonts w:ascii="Century Gothic" w:hAnsi="Century Gothic"/>
          <w:b/>
        </w:rPr>
      </w:pPr>
      <w:r w:rsidRPr="00D12FAF">
        <w:rPr>
          <w:rFonts w:ascii="Century Gothic" w:hAnsi="Century Gothic"/>
          <w:b/>
        </w:rPr>
        <w:t>Exhibit A –</w:t>
      </w:r>
      <w:r w:rsidRPr="00D12FAF">
        <w:rPr>
          <w:rFonts w:ascii="Century Gothic" w:hAnsi="Century Gothic"/>
        </w:rPr>
        <w:t xml:space="preserve"> Site plan showing the proposed pier at 3619 </w:t>
      </w:r>
      <w:proofErr w:type="spellStart"/>
      <w:r w:rsidRPr="00D12FAF">
        <w:rPr>
          <w:rFonts w:ascii="Century Gothic" w:hAnsi="Century Gothic"/>
        </w:rPr>
        <w:t>Windgrass</w:t>
      </w:r>
      <w:proofErr w:type="spellEnd"/>
      <w:r w:rsidRPr="00D12FAF">
        <w:rPr>
          <w:rFonts w:ascii="Century Gothic" w:hAnsi="Century Gothic"/>
        </w:rPr>
        <w:t xml:space="preserve"> Circle drawn by the applicant’s contractor in preparation for a CAMA permit application.  The survey shows the shoreline of the subject property and the dimensions of the pier extending into Kitty Hawk Bay.</w:t>
      </w:r>
    </w:p>
    <w:p w:rsidR="00D12FAF" w:rsidRPr="00D12FAF" w:rsidRDefault="00D12FAF" w:rsidP="00D12FAF">
      <w:pPr>
        <w:pStyle w:val="BodyText2"/>
        <w:spacing w:after="0" w:line="240" w:lineRule="auto"/>
        <w:jc w:val="both"/>
        <w:rPr>
          <w:rFonts w:ascii="Century Gothic" w:hAnsi="Century Gothic"/>
        </w:rPr>
      </w:pPr>
    </w:p>
    <w:p w:rsidR="00D12FAF" w:rsidRPr="00D12FAF" w:rsidRDefault="00D12FAF" w:rsidP="00D12FAF">
      <w:pPr>
        <w:pStyle w:val="BodyText2"/>
        <w:spacing w:after="0" w:line="240" w:lineRule="auto"/>
        <w:jc w:val="both"/>
        <w:rPr>
          <w:rFonts w:ascii="Century Gothic" w:hAnsi="Century Gothic"/>
        </w:rPr>
      </w:pPr>
      <w:r w:rsidRPr="00D12FAF">
        <w:rPr>
          <w:rFonts w:ascii="Century Gothic" w:hAnsi="Century Gothic"/>
        </w:rPr>
        <w:t>Staff submitted the following exhibits for the Board’s consideration:</w:t>
      </w:r>
    </w:p>
    <w:p w:rsidR="00D12FAF" w:rsidRPr="00D12FAF" w:rsidRDefault="00D12FAF" w:rsidP="00D12FAF">
      <w:pPr>
        <w:pStyle w:val="BodyText2"/>
        <w:spacing w:after="0" w:line="240" w:lineRule="auto"/>
        <w:ind w:firstLine="360"/>
        <w:jc w:val="both"/>
        <w:rPr>
          <w:rFonts w:ascii="Century Gothic" w:hAnsi="Century Gothic"/>
        </w:rPr>
      </w:pPr>
      <w:r w:rsidRPr="00D12FAF">
        <w:rPr>
          <w:rFonts w:ascii="Century Gothic" w:hAnsi="Century Gothic"/>
          <w:b/>
        </w:rPr>
        <w:t xml:space="preserve">Exhibit 1 – </w:t>
      </w:r>
      <w:r w:rsidRPr="00D12FAF">
        <w:rPr>
          <w:rFonts w:ascii="Century Gothic" w:hAnsi="Century Gothic"/>
        </w:rPr>
        <w:t xml:space="preserve">Aerial photograph showing 3619 </w:t>
      </w:r>
      <w:proofErr w:type="spellStart"/>
      <w:r w:rsidRPr="00D12FAF">
        <w:rPr>
          <w:rFonts w:ascii="Century Gothic" w:hAnsi="Century Gothic"/>
        </w:rPr>
        <w:t>Windgrass</w:t>
      </w:r>
      <w:proofErr w:type="spellEnd"/>
      <w:r w:rsidRPr="00D12FAF">
        <w:rPr>
          <w:rFonts w:ascii="Century Gothic" w:hAnsi="Century Gothic"/>
        </w:rPr>
        <w:t xml:space="preserve"> Circle and surrounding properties, including piers stretching into Kitty Hawk Bay, obtained from the geographic information system (GIS) on Dare County’s website. </w:t>
      </w:r>
    </w:p>
    <w:p w:rsidR="00D12FAF" w:rsidRPr="00D12FAF" w:rsidRDefault="00D12FAF" w:rsidP="00D12FAF">
      <w:pPr>
        <w:ind w:firstLine="360"/>
        <w:jc w:val="both"/>
        <w:rPr>
          <w:rFonts w:ascii="Century Gothic" w:hAnsi="Century Gothic"/>
          <w:bCs/>
          <w:iCs/>
        </w:rPr>
      </w:pPr>
      <w:r w:rsidRPr="00D12FAF">
        <w:rPr>
          <w:rFonts w:ascii="Century Gothic" w:hAnsi="Century Gothic"/>
          <w:b/>
          <w:bCs/>
          <w:iCs/>
        </w:rPr>
        <w:t>Exhibit 2</w:t>
      </w:r>
      <w:r w:rsidRPr="00D12FAF">
        <w:rPr>
          <w:rFonts w:ascii="Century Gothic" w:hAnsi="Century Gothic"/>
          <w:bCs/>
          <w:iCs/>
        </w:rPr>
        <w:t xml:space="preserve"> – Aerial photograph showing all piers within the Town of Kitty Hawk in Kitty Hawk Bay obtained from the Google Earth website on October 23, 2013.</w:t>
      </w:r>
    </w:p>
    <w:p w:rsidR="00D12FAF" w:rsidRPr="00D12FAF" w:rsidRDefault="00D12FAF" w:rsidP="00D12FAF">
      <w:pPr>
        <w:ind w:firstLine="360"/>
        <w:jc w:val="both"/>
        <w:rPr>
          <w:rFonts w:ascii="Century Gothic" w:hAnsi="Century Gothic"/>
          <w:bCs/>
          <w:iCs/>
        </w:rPr>
      </w:pPr>
      <w:r w:rsidRPr="00D12FAF">
        <w:rPr>
          <w:rFonts w:ascii="Century Gothic" w:hAnsi="Century Gothic"/>
          <w:b/>
          <w:bCs/>
          <w:iCs/>
        </w:rPr>
        <w:t>Exhibit 3 –</w:t>
      </w:r>
      <w:r w:rsidRPr="00D12FAF">
        <w:rPr>
          <w:rFonts w:ascii="Century Gothic" w:hAnsi="Century Gothic"/>
          <w:bCs/>
          <w:iCs/>
        </w:rPr>
        <w:t xml:space="preserve"> A copy of Ordinance 94-9 establishing the location of the Town’s extraterritorial jurisdiction and standards for the Sound Waters extraterritorial zoning district (adopted June 27, 1994).</w:t>
      </w:r>
    </w:p>
    <w:p w:rsidR="00D12FAF" w:rsidRPr="00D12FAF" w:rsidRDefault="00D12FAF" w:rsidP="00D12FAF">
      <w:pPr>
        <w:ind w:firstLine="360"/>
        <w:jc w:val="both"/>
        <w:rPr>
          <w:rFonts w:ascii="Century Gothic" w:hAnsi="Century Gothic"/>
          <w:bCs/>
          <w:iCs/>
        </w:rPr>
      </w:pPr>
      <w:r w:rsidRPr="00D12FAF">
        <w:rPr>
          <w:rFonts w:ascii="Century Gothic" w:hAnsi="Century Gothic"/>
          <w:b/>
          <w:bCs/>
          <w:iCs/>
        </w:rPr>
        <w:t>Exhibit 4 –</w:t>
      </w:r>
      <w:r w:rsidRPr="00D12FAF">
        <w:rPr>
          <w:rFonts w:ascii="Century Gothic" w:hAnsi="Century Gothic"/>
          <w:bCs/>
          <w:iCs/>
        </w:rPr>
        <w:t xml:space="preserve"> A copy of Ordinance 99-25 amending the standards of the Sound Waters zoning district, including maximum length requirements for piers.</w:t>
      </w:r>
    </w:p>
    <w:p w:rsidR="00A32F15" w:rsidRDefault="00A32F15">
      <w:pPr>
        <w:widowControl/>
        <w:overflowPunct/>
        <w:autoSpaceDE/>
        <w:autoSpaceDN/>
        <w:adjustRightInd/>
        <w:rPr>
          <w:rFonts w:ascii="Century Gothic" w:hAnsi="Century Gothic" w:cs="Century Gothic"/>
          <w:b/>
        </w:rPr>
      </w:pPr>
    </w:p>
    <w:p w:rsidR="00017EF1" w:rsidRDefault="00017EF1">
      <w:pPr>
        <w:widowControl/>
        <w:overflowPunct/>
        <w:autoSpaceDE/>
        <w:autoSpaceDN/>
        <w:adjustRightInd/>
        <w:rPr>
          <w:rFonts w:ascii="Century Gothic" w:hAnsi="Century Gothic" w:cs="Century Gothic"/>
          <w:b/>
        </w:rPr>
      </w:pPr>
    </w:p>
    <w:sectPr w:rsidR="00017EF1" w:rsidSect="004E0FE5">
      <w:headerReference w:type="even" r:id="rId9"/>
      <w:headerReference w:type="default" r:id="rId10"/>
      <w:footerReference w:type="default" r:id="rId11"/>
      <w:headerReference w:type="first" r:id="rId12"/>
      <w:pgSz w:w="12240" w:h="15840"/>
      <w:pgMar w:top="1440" w:right="1440" w:bottom="1440" w:left="1440" w:header="720" w:footer="864"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B0" w:rsidRDefault="00720AB0" w:rsidP="00041D9E">
      <w:r>
        <w:separator/>
      </w:r>
    </w:p>
  </w:endnote>
  <w:endnote w:type="continuationSeparator" w:id="0">
    <w:p w:rsidR="00720AB0" w:rsidRDefault="00720AB0" w:rsidP="0004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2F" w:rsidRDefault="0011492F">
    <w:pPr>
      <w:tabs>
        <w:tab w:val="center" w:pos="4320"/>
        <w:tab w:val="right" w:pos="8640"/>
      </w:tabs>
      <w:jc w:val="right"/>
      <w:rPr>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B0" w:rsidRDefault="00720AB0" w:rsidP="00041D9E">
      <w:r>
        <w:separator/>
      </w:r>
    </w:p>
  </w:footnote>
  <w:footnote w:type="continuationSeparator" w:id="0">
    <w:p w:rsidR="00720AB0" w:rsidRDefault="00720AB0" w:rsidP="00041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2F" w:rsidRDefault="00114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2F" w:rsidRPr="00A200EE" w:rsidRDefault="0011492F" w:rsidP="00F41CF1">
    <w:pPr>
      <w:pStyle w:val="Header"/>
      <w:jc w:val="center"/>
      <w:rPr>
        <w:rFonts w:ascii="Century Gothic" w:hAnsi="Century Gothic"/>
        <w:sz w:val="18"/>
        <w:szCs w:val="18"/>
      </w:rPr>
    </w:pPr>
    <w:r w:rsidRPr="00A200EE">
      <w:rPr>
        <w:rFonts w:ascii="Century Gothic" w:hAnsi="Century Gothic"/>
        <w:sz w:val="18"/>
        <w:szCs w:val="18"/>
      </w:rPr>
      <w:t>Kitty Hawk Bo</w:t>
    </w:r>
    <w:r>
      <w:rPr>
        <w:rFonts w:ascii="Century Gothic" w:hAnsi="Century Gothic"/>
        <w:sz w:val="18"/>
        <w:szCs w:val="18"/>
      </w:rPr>
      <w:t>ard of Adjustment Minutes – November 20, 2013</w:t>
    </w:r>
  </w:p>
  <w:p w:rsidR="0011492F" w:rsidRPr="00A200EE" w:rsidRDefault="0011492F" w:rsidP="00F41CF1">
    <w:pPr>
      <w:pStyle w:val="Header"/>
      <w:jc w:val="center"/>
      <w:rPr>
        <w:rFonts w:ascii="Century Gothic" w:hAnsi="Century Gothic"/>
        <w:sz w:val="18"/>
        <w:szCs w:val="18"/>
      </w:rPr>
    </w:pPr>
    <w:r w:rsidRPr="00A200EE">
      <w:rPr>
        <w:rFonts w:ascii="Century Gothic" w:hAnsi="Century Gothic"/>
        <w:sz w:val="18"/>
        <w:szCs w:val="18"/>
      </w:rPr>
      <w:t xml:space="preserve">Page </w:t>
    </w:r>
    <w:r w:rsidRPr="00A200EE">
      <w:rPr>
        <w:rFonts w:ascii="Century Gothic" w:hAnsi="Century Gothic"/>
        <w:sz w:val="18"/>
        <w:szCs w:val="18"/>
      </w:rPr>
      <w:fldChar w:fldCharType="begin"/>
    </w:r>
    <w:r w:rsidRPr="00A200EE">
      <w:rPr>
        <w:rFonts w:ascii="Century Gothic" w:hAnsi="Century Gothic"/>
        <w:sz w:val="18"/>
        <w:szCs w:val="18"/>
      </w:rPr>
      <w:instrText xml:space="preserve"> PAGE </w:instrText>
    </w:r>
    <w:r w:rsidRPr="00A200EE">
      <w:rPr>
        <w:rFonts w:ascii="Century Gothic" w:hAnsi="Century Gothic"/>
        <w:sz w:val="18"/>
        <w:szCs w:val="18"/>
      </w:rPr>
      <w:fldChar w:fldCharType="separate"/>
    </w:r>
    <w:r w:rsidR="00346F5D">
      <w:rPr>
        <w:rFonts w:ascii="Century Gothic" w:hAnsi="Century Gothic"/>
        <w:noProof/>
        <w:sz w:val="18"/>
        <w:szCs w:val="18"/>
      </w:rPr>
      <w:t>11</w:t>
    </w:r>
    <w:r w:rsidRPr="00A200EE">
      <w:rPr>
        <w:rFonts w:ascii="Century Gothic" w:hAnsi="Century Gothic"/>
        <w:sz w:val="18"/>
        <w:szCs w:val="18"/>
      </w:rPr>
      <w:fldChar w:fldCharType="end"/>
    </w:r>
    <w:r w:rsidRPr="00A200EE">
      <w:rPr>
        <w:rFonts w:ascii="Century Gothic" w:hAnsi="Century Gothic"/>
        <w:sz w:val="18"/>
        <w:szCs w:val="18"/>
      </w:rPr>
      <w:t xml:space="preserve"> of </w:t>
    </w:r>
    <w:r w:rsidRPr="00A200EE">
      <w:rPr>
        <w:rFonts w:ascii="Century Gothic" w:hAnsi="Century Gothic"/>
        <w:sz w:val="18"/>
        <w:szCs w:val="18"/>
      </w:rPr>
      <w:fldChar w:fldCharType="begin"/>
    </w:r>
    <w:r w:rsidRPr="00A200EE">
      <w:rPr>
        <w:rFonts w:ascii="Century Gothic" w:hAnsi="Century Gothic"/>
        <w:sz w:val="18"/>
        <w:szCs w:val="18"/>
      </w:rPr>
      <w:instrText xml:space="preserve"> NUMPAGES  </w:instrText>
    </w:r>
    <w:r w:rsidRPr="00A200EE">
      <w:rPr>
        <w:rFonts w:ascii="Century Gothic" w:hAnsi="Century Gothic"/>
        <w:sz w:val="18"/>
        <w:szCs w:val="18"/>
      </w:rPr>
      <w:fldChar w:fldCharType="separate"/>
    </w:r>
    <w:r w:rsidR="00346F5D">
      <w:rPr>
        <w:rFonts w:ascii="Century Gothic" w:hAnsi="Century Gothic"/>
        <w:noProof/>
        <w:sz w:val="18"/>
        <w:szCs w:val="18"/>
      </w:rPr>
      <w:t>11</w:t>
    </w:r>
    <w:r w:rsidRPr="00A200EE">
      <w:rPr>
        <w:rFonts w:ascii="Century Gothic" w:hAnsi="Century Gothic"/>
        <w:sz w:val="18"/>
        <w:szCs w:val="18"/>
      </w:rPr>
      <w:fldChar w:fldCharType="end"/>
    </w:r>
  </w:p>
  <w:p w:rsidR="0011492F" w:rsidRDefault="0011492F">
    <w:pPr>
      <w:tabs>
        <w:tab w:val="center" w:pos="4320"/>
        <w:tab w:val="right" w:pos="8640"/>
      </w:tabs>
      <w:jc w:val="right"/>
      <w:rPr>
        <w:rFonts w:ascii="Century Gothic" w:hAnsi="Century Gothic"/>
        <w:kern w:val="0"/>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92F" w:rsidRDefault="001149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D41"/>
    <w:multiLevelType w:val="hybridMultilevel"/>
    <w:tmpl w:val="B46E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2B0359"/>
    <w:multiLevelType w:val="hybridMultilevel"/>
    <w:tmpl w:val="24A2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80A8F"/>
    <w:multiLevelType w:val="hybridMultilevel"/>
    <w:tmpl w:val="977AA998"/>
    <w:lvl w:ilvl="0" w:tplc="04090009">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
    <w:nsid w:val="14C57F73"/>
    <w:multiLevelType w:val="hybridMultilevel"/>
    <w:tmpl w:val="628AC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9E50F1"/>
    <w:multiLevelType w:val="hybridMultilevel"/>
    <w:tmpl w:val="EB06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01609"/>
    <w:multiLevelType w:val="hybridMultilevel"/>
    <w:tmpl w:val="201E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D1D47"/>
    <w:multiLevelType w:val="hybridMultilevel"/>
    <w:tmpl w:val="AA6A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C3DA8"/>
    <w:multiLevelType w:val="hybridMultilevel"/>
    <w:tmpl w:val="098218B6"/>
    <w:lvl w:ilvl="0" w:tplc="16A880C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C6914"/>
    <w:multiLevelType w:val="hybridMultilevel"/>
    <w:tmpl w:val="7154165C"/>
    <w:lvl w:ilvl="0" w:tplc="1F6257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D7E26"/>
    <w:multiLevelType w:val="hybridMultilevel"/>
    <w:tmpl w:val="AF1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894C5D"/>
    <w:multiLevelType w:val="hybridMultilevel"/>
    <w:tmpl w:val="8456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DE558B"/>
    <w:multiLevelType w:val="hybridMultilevel"/>
    <w:tmpl w:val="196A496C"/>
    <w:lvl w:ilvl="0" w:tplc="38BE25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E11767F"/>
    <w:multiLevelType w:val="hybridMultilevel"/>
    <w:tmpl w:val="0A8C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42131"/>
    <w:multiLevelType w:val="hybridMultilevel"/>
    <w:tmpl w:val="05B677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195640D"/>
    <w:multiLevelType w:val="hybridMultilevel"/>
    <w:tmpl w:val="21C00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47D539F"/>
    <w:multiLevelType w:val="hybridMultilevel"/>
    <w:tmpl w:val="9D28807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54E3A65"/>
    <w:multiLevelType w:val="hybridMultilevel"/>
    <w:tmpl w:val="711EF72C"/>
    <w:lvl w:ilvl="0" w:tplc="8EC0E7F0">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7234CF94">
      <w:start w:val="1"/>
      <w:numFmt w:val="decimal"/>
      <w:lvlText w:val="%3."/>
      <w:lvlJc w:val="left"/>
      <w:pPr>
        <w:tabs>
          <w:tab w:val="num" w:pos="2340"/>
        </w:tabs>
        <w:ind w:left="2340" w:hanging="360"/>
      </w:pPr>
      <w:rPr>
        <w:rFonts w:ascii="Times New Roman" w:hAnsi="Times New Roman" w:hint="default"/>
        <w:b w:val="0"/>
        <w:i w:val="0"/>
        <w:sz w:val="24"/>
      </w:rPr>
    </w:lvl>
    <w:lvl w:ilvl="3" w:tplc="DE8A070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952407"/>
    <w:multiLevelType w:val="hybridMultilevel"/>
    <w:tmpl w:val="E0FA9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ED1BC0"/>
    <w:multiLevelType w:val="hybridMultilevel"/>
    <w:tmpl w:val="54328986"/>
    <w:lvl w:ilvl="0" w:tplc="FFFFFFFF">
      <w:start w:val="1"/>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8355201"/>
    <w:multiLevelType w:val="hybridMultilevel"/>
    <w:tmpl w:val="8DF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0"/>
  </w:num>
  <w:num w:numId="4">
    <w:abstractNumId w:val="10"/>
  </w:num>
  <w:num w:numId="5">
    <w:abstractNumId w:val="7"/>
  </w:num>
  <w:num w:numId="6">
    <w:abstractNumId w:val="13"/>
  </w:num>
  <w:num w:numId="7">
    <w:abstractNumId w:val="9"/>
  </w:num>
  <w:num w:numId="8">
    <w:abstractNumId w:val="8"/>
  </w:num>
  <w:num w:numId="9">
    <w:abstractNumId w:val="14"/>
  </w:num>
  <w:num w:numId="10">
    <w:abstractNumId w:val="6"/>
  </w:num>
  <w:num w:numId="11">
    <w:abstractNumId w:val="12"/>
  </w:num>
  <w:num w:numId="12">
    <w:abstractNumId w:val="17"/>
  </w:num>
  <w:num w:numId="13">
    <w:abstractNumId w:val="18"/>
  </w:num>
  <w:num w:numId="14">
    <w:abstractNumId w:val="16"/>
  </w:num>
  <w:num w:numId="15">
    <w:abstractNumId w:val="11"/>
  </w:num>
  <w:num w:numId="16">
    <w:abstractNumId w:val="4"/>
  </w:num>
  <w:num w:numId="17">
    <w:abstractNumId w:val="1"/>
  </w:num>
  <w:num w:numId="18">
    <w:abstractNumId w:val="15"/>
  </w:num>
  <w:num w:numId="19">
    <w:abstractNumId w:val="2"/>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36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docVars>
    <w:docVar w:name="ColorPos" w:val="₁ō䄂ד₁ō䄂דﵡƄ䄂ד৑֥䄂ד铑Ő䄂דᯡǔ䄂ד㎙ȅ䄂ד퍡׀䄂ד֥䄂ד퍠׀䄂ד羠ֽ䄂ד퍠׀䄂ד퍠׀䄂ד퍠׀䄂ד翀ֽ䄂ד翠ֽ䄂ד퍠׀䄂ד퍠׀䄂ד퍠׀䄂ד֥䄂ד殺Ƅ䄂ד"/>
    <w:docVar w:name="ColorSet" w:val="₁ō䄂ד₁ō䄂דﵡƄ䄂ד৑֥䄂ד铑Ő䄂דᯡǔ䄂ד㎙ȅ䄂ד퍡׀䄂ד֥䄂ד퍠׀䄂ד羠ֽ䄂ד퍠׀䄂ד퍠׀䄂ד퍠׀䄂ד翀ֽ䄂ד翠ֽ䄂ד퍠׀䄂ד퍠׀䄂ד퍠׀䄂ד֥䄂ד殺Ƅ䄂דŨ"/>
    <w:docVar w:name="StylePos" w:val="₁ō䄂ד₁ō䄂דﵡƄ䄂ד৑֥䄂ד铑Ő䄂דᯡǔ䄂ד㎙ȅ䄂ד퍡׀䄂ד֥䄂ד퍠׀䄂ד羠ֽ䄂ד퍠׀䄂ד퍠׀䄂ד퍠׀䄂ד翀ֽ䄂ד翠ֽ䄂ד퍠׀䄂ד퍠׀䄂ד퍠׀䄂ד֥䄂ד殺Ƅ䄂דŨ"/>
    <w:docVar w:name="StyleSet" w:val="₁ō䄂ד₁ō䄂דﵡƄ䄂ד৑֥䄂ד铑Ő䄂דᯡǔ䄂ד㎙ȅ䄂ד퍡׀䄂ד֥䄂ד퍠׀䄂ד羠ֽ䄂ד퍠׀䄂ד퍠׀䄂ד퍠׀䄂ד翀ֽ䄂ד翠ֽ䄂ד퍠׀䄂ד퍠׀䄂ד퍠׀䄂ד֥䄂ד殺Ƅ䄂דŨŨ"/>
  </w:docVars>
  <w:rsids>
    <w:rsidRoot w:val="00041D9E"/>
    <w:rsid w:val="00001551"/>
    <w:rsid w:val="000015F4"/>
    <w:rsid w:val="00002A3C"/>
    <w:rsid w:val="0000397F"/>
    <w:rsid w:val="00004072"/>
    <w:rsid w:val="00004079"/>
    <w:rsid w:val="00005057"/>
    <w:rsid w:val="00006465"/>
    <w:rsid w:val="00007AD1"/>
    <w:rsid w:val="00010248"/>
    <w:rsid w:val="000111C0"/>
    <w:rsid w:val="000116C1"/>
    <w:rsid w:val="00011BEC"/>
    <w:rsid w:val="00011DF9"/>
    <w:rsid w:val="000121EF"/>
    <w:rsid w:val="00012C8E"/>
    <w:rsid w:val="00013D15"/>
    <w:rsid w:val="0001478A"/>
    <w:rsid w:val="00014F71"/>
    <w:rsid w:val="00015473"/>
    <w:rsid w:val="000166AD"/>
    <w:rsid w:val="0001687F"/>
    <w:rsid w:val="000168FB"/>
    <w:rsid w:val="00017EF1"/>
    <w:rsid w:val="00021799"/>
    <w:rsid w:val="000219F7"/>
    <w:rsid w:val="000232B6"/>
    <w:rsid w:val="000239D8"/>
    <w:rsid w:val="000267C5"/>
    <w:rsid w:val="00026871"/>
    <w:rsid w:val="0003055D"/>
    <w:rsid w:val="00030715"/>
    <w:rsid w:val="00030EA6"/>
    <w:rsid w:val="00031C61"/>
    <w:rsid w:val="00032454"/>
    <w:rsid w:val="00032A7B"/>
    <w:rsid w:val="000332E5"/>
    <w:rsid w:val="00041D9E"/>
    <w:rsid w:val="00042561"/>
    <w:rsid w:val="000431D8"/>
    <w:rsid w:val="00043D54"/>
    <w:rsid w:val="000441EC"/>
    <w:rsid w:val="00046D01"/>
    <w:rsid w:val="000474F9"/>
    <w:rsid w:val="00050ED7"/>
    <w:rsid w:val="00051AB3"/>
    <w:rsid w:val="00052416"/>
    <w:rsid w:val="00052519"/>
    <w:rsid w:val="0005488E"/>
    <w:rsid w:val="00055374"/>
    <w:rsid w:val="000554D0"/>
    <w:rsid w:val="00055547"/>
    <w:rsid w:val="0005575A"/>
    <w:rsid w:val="00056C63"/>
    <w:rsid w:val="00057639"/>
    <w:rsid w:val="00057B42"/>
    <w:rsid w:val="00061DD0"/>
    <w:rsid w:val="0006410E"/>
    <w:rsid w:val="00064776"/>
    <w:rsid w:val="000648DF"/>
    <w:rsid w:val="00065CC2"/>
    <w:rsid w:val="00066348"/>
    <w:rsid w:val="00066D0C"/>
    <w:rsid w:val="00067A66"/>
    <w:rsid w:val="00070AB9"/>
    <w:rsid w:val="00071670"/>
    <w:rsid w:val="00071951"/>
    <w:rsid w:val="00072D31"/>
    <w:rsid w:val="0007368D"/>
    <w:rsid w:val="00074B91"/>
    <w:rsid w:val="00074BAB"/>
    <w:rsid w:val="00075F23"/>
    <w:rsid w:val="00080261"/>
    <w:rsid w:val="00082749"/>
    <w:rsid w:val="0008295D"/>
    <w:rsid w:val="00082B27"/>
    <w:rsid w:val="000836D9"/>
    <w:rsid w:val="00083A5B"/>
    <w:rsid w:val="00083DD8"/>
    <w:rsid w:val="00084729"/>
    <w:rsid w:val="00084AFC"/>
    <w:rsid w:val="00084E8B"/>
    <w:rsid w:val="0008523E"/>
    <w:rsid w:val="00085B66"/>
    <w:rsid w:val="00086FCE"/>
    <w:rsid w:val="0008709A"/>
    <w:rsid w:val="00087520"/>
    <w:rsid w:val="00091EC6"/>
    <w:rsid w:val="000926D4"/>
    <w:rsid w:val="00094CB3"/>
    <w:rsid w:val="0009559C"/>
    <w:rsid w:val="00095DEB"/>
    <w:rsid w:val="00097E09"/>
    <w:rsid w:val="000A04B1"/>
    <w:rsid w:val="000A143B"/>
    <w:rsid w:val="000A2601"/>
    <w:rsid w:val="000A386E"/>
    <w:rsid w:val="000A39AB"/>
    <w:rsid w:val="000A4666"/>
    <w:rsid w:val="000A5A9E"/>
    <w:rsid w:val="000A6248"/>
    <w:rsid w:val="000A6699"/>
    <w:rsid w:val="000A7A0C"/>
    <w:rsid w:val="000A7B13"/>
    <w:rsid w:val="000B0336"/>
    <w:rsid w:val="000B059B"/>
    <w:rsid w:val="000B0B31"/>
    <w:rsid w:val="000B0DBA"/>
    <w:rsid w:val="000B1F46"/>
    <w:rsid w:val="000B2D81"/>
    <w:rsid w:val="000B31E0"/>
    <w:rsid w:val="000B3828"/>
    <w:rsid w:val="000B38B5"/>
    <w:rsid w:val="000B3E36"/>
    <w:rsid w:val="000B45C8"/>
    <w:rsid w:val="000B46A8"/>
    <w:rsid w:val="000B4BCF"/>
    <w:rsid w:val="000B59D0"/>
    <w:rsid w:val="000B65F7"/>
    <w:rsid w:val="000C0A09"/>
    <w:rsid w:val="000C2B16"/>
    <w:rsid w:val="000C2DAA"/>
    <w:rsid w:val="000C4361"/>
    <w:rsid w:val="000C4AAE"/>
    <w:rsid w:val="000C57A4"/>
    <w:rsid w:val="000C5E0A"/>
    <w:rsid w:val="000C6E73"/>
    <w:rsid w:val="000C7395"/>
    <w:rsid w:val="000C7573"/>
    <w:rsid w:val="000D0FA0"/>
    <w:rsid w:val="000D14AB"/>
    <w:rsid w:val="000D1577"/>
    <w:rsid w:val="000D49D1"/>
    <w:rsid w:val="000D5497"/>
    <w:rsid w:val="000D560E"/>
    <w:rsid w:val="000D61E1"/>
    <w:rsid w:val="000D74A9"/>
    <w:rsid w:val="000D757D"/>
    <w:rsid w:val="000E025D"/>
    <w:rsid w:val="000E1BA4"/>
    <w:rsid w:val="000E2206"/>
    <w:rsid w:val="000E37FF"/>
    <w:rsid w:val="000E416A"/>
    <w:rsid w:val="000E41A2"/>
    <w:rsid w:val="000E60C1"/>
    <w:rsid w:val="000E6DFF"/>
    <w:rsid w:val="000F01CC"/>
    <w:rsid w:val="000F137F"/>
    <w:rsid w:val="000F20BD"/>
    <w:rsid w:val="000F3439"/>
    <w:rsid w:val="000F37EE"/>
    <w:rsid w:val="000F3BA6"/>
    <w:rsid w:val="000F44FA"/>
    <w:rsid w:val="000F455A"/>
    <w:rsid w:val="000F478F"/>
    <w:rsid w:val="000F47D4"/>
    <w:rsid w:val="000F4C82"/>
    <w:rsid w:val="000F552C"/>
    <w:rsid w:val="000F586E"/>
    <w:rsid w:val="000F6982"/>
    <w:rsid w:val="000F7159"/>
    <w:rsid w:val="000F772C"/>
    <w:rsid w:val="000F7752"/>
    <w:rsid w:val="001003E5"/>
    <w:rsid w:val="001004C9"/>
    <w:rsid w:val="0010179D"/>
    <w:rsid w:val="001021BB"/>
    <w:rsid w:val="00102527"/>
    <w:rsid w:val="00105632"/>
    <w:rsid w:val="001061FF"/>
    <w:rsid w:val="00106457"/>
    <w:rsid w:val="00107D08"/>
    <w:rsid w:val="00110AB4"/>
    <w:rsid w:val="001111D0"/>
    <w:rsid w:val="0011146C"/>
    <w:rsid w:val="0011290E"/>
    <w:rsid w:val="00112DB1"/>
    <w:rsid w:val="0011472A"/>
    <w:rsid w:val="0011492F"/>
    <w:rsid w:val="00114C28"/>
    <w:rsid w:val="0011520B"/>
    <w:rsid w:val="00117BD5"/>
    <w:rsid w:val="00117FC6"/>
    <w:rsid w:val="001202E9"/>
    <w:rsid w:val="00121CC7"/>
    <w:rsid w:val="001221B4"/>
    <w:rsid w:val="001226A6"/>
    <w:rsid w:val="001229E8"/>
    <w:rsid w:val="00123828"/>
    <w:rsid w:val="00123AC8"/>
    <w:rsid w:val="0012424E"/>
    <w:rsid w:val="00125477"/>
    <w:rsid w:val="0012566A"/>
    <w:rsid w:val="00125FD5"/>
    <w:rsid w:val="001264ED"/>
    <w:rsid w:val="0012749E"/>
    <w:rsid w:val="00127548"/>
    <w:rsid w:val="001277B3"/>
    <w:rsid w:val="00127810"/>
    <w:rsid w:val="001315A7"/>
    <w:rsid w:val="00131FA3"/>
    <w:rsid w:val="001326A7"/>
    <w:rsid w:val="00133638"/>
    <w:rsid w:val="001349CE"/>
    <w:rsid w:val="00135CA6"/>
    <w:rsid w:val="00136A4D"/>
    <w:rsid w:val="00136BEB"/>
    <w:rsid w:val="00136C68"/>
    <w:rsid w:val="0013707D"/>
    <w:rsid w:val="0014049C"/>
    <w:rsid w:val="00140B3E"/>
    <w:rsid w:val="00141D50"/>
    <w:rsid w:val="00141F16"/>
    <w:rsid w:val="00144F7F"/>
    <w:rsid w:val="00145D37"/>
    <w:rsid w:val="00145DC6"/>
    <w:rsid w:val="00145DC7"/>
    <w:rsid w:val="0014696A"/>
    <w:rsid w:val="00146B25"/>
    <w:rsid w:val="00146BD5"/>
    <w:rsid w:val="00147035"/>
    <w:rsid w:val="001476B6"/>
    <w:rsid w:val="0015099E"/>
    <w:rsid w:val="0015301A"/>
    <w:rsid w:val="0015562B"/>
    <w:rsid w:val="001605CD"/>
    <w:rsid w:val="0016067C"/>
    <w:rsid w:val="00160E5E"/>
    <w:rsid w:val="00161E93"/>
    <w:rsid w:val="00161EAF"/>
    <w:rsid w:val="00162534"/>
    <w:rsid w:val="001625CC"/>
    <w:rsid w:val="00162949"/>
    <w:rsid w:val="00162ABE"/>
    <w:rsid w:val="00162C29"/>
    <w:rsid w:val="0016365D"/>
    <w:rsid w:val="0016469D"/>
    <w:rsid w:val="00164CA0"/>
    <w:rsid w:val="001654FD"/>
    <w:rsid w:val="00165C8A"/>
    <w:rsid w:val="00165F10"/>
    <w:rsid w:val="001676E6"/>
    <w:rsid w:val="0016797B"/>
    <w:rsid w:val="00170847"/>
    <w:rsid w:val="00171089"/>
    <w:rsid w:val="001714B8"/>
    <w:rsid w:val="001715BA"/>
    <w:rsid w:val="0017274D"/>
    <w:rsid w:val="00172C60"/>
    <w:rsid w:val="001731B7"/>
    <w:rsid w:val="00173568"/>
    <w:rsid w:val="00174279"/>
    <w:rsid w:val="00175842"/>
    <w:rsid w:val="00176BE9"/>
    <w:rsid w:val="00180B91"/>
    <w:rsid w:val="00180BE1"/>
    <w:rsid w:val="0018105F"/>
    <w:rsid w:val="001815D2"/>
    <w:rsid w:val="00181E18"/>
    <w:rsid w:val="001823CC"/>
    <w:rsid w:val="00182646"/>
    <w:rsid w:val="00182ED2"/>
    <w:rsid w:val="00184255"/>
    <w:rsid w:val="00184826"/>
    <w:rsid w:val="00185A38"/>
    <w:rsid w:val="00186297"/>
    <w:rsid w:val="00186A8B"/>
    <w:rsid w:val="001871B4"/>
    <w:rsid w:val="00187AAC"/>
    <w:rsid w:val="00190E80"/>
    <w:rsid w:val="001910E6"/>
    <w:rsid w:val="00191157"/>
    <w:rsid w:val="00191CEA"/>
    <w:rsid w:val="00192CF4"/>
    <w:rsid w:val="0019303A"/>
    <w:rsid w:val="00193C3D"/>
    <w:rsid w:val="00193EF0"/>
    <w:rsid w:val="00194ED1"/>
    <w:rsid w:val="001A04C7"/>
    <w:rsid w:val="001A1EB1"/>
    <w:rsid w:val="001A21F3"/>
    <w:rsid w:val="001A2331"/>
    <w:rsid w:val="001A2400"/>
    <w:rsid w:val="001A2418"/>
    <w:rsid w:val="001A4EDC"/>
    <w:rsid w:val="001A57C1"/>
    <w:rsid w:val="001A58CC"/>
    <w:rsid w:val="001A76A1"/>
    <w:rsid w:val="001A7C12"/>
    <w:rsid w:val="001B0BF5"/>
    <w:rsid w:val="001B0CB2"/>
    <w:rsid w:val="001B16AC"/>
    <w:rsid w:val="001B1AF7"/>
    <w:rsid w:val="001B1B95"/>
    <w:rsid w:val="001B33F8"/>
    <w:rsid w:val="001B3444"/>
    <w:rsid w:val="001B3BEB"/>
    <w:rsid w:val="001B5FBB"/>
    <w:rsid w:val="001B6505"/>
    <w:rsid w:val="001B6C13"/>
    <w:rsid w:val="001B77C2"/>
    <w:rsid w:val="001C03B1"/>
    <w:rsid w:val="001C048C"/>
    <w:rsid w:val="001C22AF"/>
    <w:rsid w:val="001C5218"/>
    <w:rsid w:val="001C5E6D"/>
    <w:rsid w:val="001C6B9B"/>
    <w:rsid w:val="001C727A"/>
    <w:rsid w:val="001D0AFA"/>
    <w:rsid w:val="001D30E8"/>
    <w:rsid w:val="001D3217"/>
    <w:rsid w:val="001D32CC"/>
    <w:rsid w:val="001D3B56"/>
    <w:rsid w:val="001D55C9"/>
    <w:rsid w:val="001E0287"/>
    <w:rsid w:val="001E0A79"/>
    <w:rsid w:val="001E12AF"/>
    <w:rsid w:val="001E4497"/>
    <w:rsid w:val="001E4BB8"/>
    <w:rsid w:val="001E519D"/>
    <w:rsid w:val="001E51BE"/>
    <w:rsid w:val="001E55C3"/>
    <w:rsid w:val="001E7815"/>
    <w:rsid w:val="001F079D"/>
    <w:rsid w:val="001F12AD"/>
    <w:rsid w:val="001F1D2A"/>
    <w:rsid w:val="001F1EB8"/>
    <w:rsid w:val="001F2175"/>
    <w:rsid w:val="001F28D4"/>
    <w:rsid w:val="001F2BEE"/>
    <w:rsid w:val="001F5AEF"/>
    <w:rsid w:val="001F5F3E"/>
    <w:rsid w:val="001F6217"/>
    <w:rsid w:val="001F636A"/>
    <w:rsid w:val="001F6476"/>
    <w:rsid w:val="001F759E"/>
    <w:rsid w:val="00200550"/>
    <w:rsid w:val="00201023"/>
    <w:rsid w:val="00203239"/>
    <w:rsid w:val="00203B0F"/>
    <w:rsid w:val="00205CC2"/>
    <w:rsid w:val="00206784"/>
    <w:rsid w:val="002072F3"/>
    <w:rsid w:val="00210CED"/>
    <w:rsid w:val="00211298"/>
    <w:rsid w:val="00211A9E"/>
    <w:rsid w:val="002122CB"/>
    <w:rsid w:val="002124CE"/>
    <w:rsid w:val="0021318A"/>
    <w:rsid w:val="0021406E"/>
    <w:rsid w:val="002145E2"/>
    <w:rsid w:val="002153AB"/>
    <w:rsid w:val="0021546B"/>
    <w:rsid w:val="002165B4"/>
    <w:rsid w:val="00217A84"/>
    <w:rsid w:val="00217B51"/>
    <w:rsid w:val="0022117A"/>
    <w:rsid w:val="00221EA4"/>
    <w:rsid w:val="00221FAA"/>
    <w:rsid w:val="00222D32"/>
    <w:rsid w:val="00223DC8"/>
    <w:rsid w:val="0022431A"/>
    <w:rsid w:val="00225075"/>
    <w:rsid w:val="002256D8"/>
    <w:rsid w:val="00225B86"/>
    <w:rsid w:val="00225E87"/>
    <w:rsid w:val="002266F7"/>
    <w:rsid w:val="00226D51"/>
    <w:rsid w:val="002274A2"/>
    <w:rsid w:val="0023003F"/>
    <w:rsid w:val="00230AE7"/>
    <w:rsid w:val="00230BB1"/>
    <w:rsid w:val="0023228B"/>
    <w:rsid w:val="002326BF"/>
    <w:rsid w:val="002338AD"/>
    <w:rsid w:val="0023493B"/>
    <w:rsid w:val="00237558"/>
    <w:rsid w:val="00240EA4"/>
    <w:rsid w:val="00242731"/>
    <w:rsid w:val="002447AD"/>
    <w:rsid w:val="002463A8"/>
    <w:rsid w:val="0024754D"/>
    <w:rsid w:val="00250165"/>
    <w:rsid w:val="0025037F"/>
    <w:rsid w:val="00252729"/>
    <w:rsid w:val="00252C72"/>
    <w:rsid w:val="00253450"/>
    <w:rsid w:val="00253A24"/>
    <w:rsid w:val="002544D4"/>
    <w:rsid w:val="00254999"/>
    <w:rsid w:val="002549D0"/>
    <w:rsid w:val="00255B1C"/>
    <w:rsid w:val="0025632A"/>
    <w:rsid w:val="00256612"/>
    <w:rsid w:val="002607EC"/>
    <w:rsid w:val="00262585"/>
    <w:rsid w:val="0026324B"/>
    <w:rsid w:val="00263AAD"/>
    <w:rsid w:val="00264468"/>
    <w:rsid w:val="00264985"/>
    <w:rsid w:val="00265C13"/>
    <w:rsid w:val="00267991"/>
    <w:rsid w:val="002709F9"/>
    <w:rsid w:val="00271659"/>
    <w:rsid w:val="00271C91"/>
    <w:rsid w:val="00272CB1"/>
    <w:rsid w:val="00274DAF"/>
    <w:rsid w:val="00276DE9"/>
    <w:rsid w:val="002776BF"/>
    <w:rsid w:val="002807D8"/>
    <w:rsid w:val="00280BAE"/>
    <w:rsid w:val="00281684"/>
    <w:rsid w:val="00282F14"/>
    <w:rsid w:val="00283107"/>
    <w:rsid w:val="00283298"/>
    <w:rsid w:val="00283DA9"/>
    <w:rsid w:val="0028420F"/>
    <w:rsid w:val="00285033"/>
    <w:rsid w:val="002905BC"/>
    <w:rsid w:val="002914D1"/>
    <w:rsid w:val="002917E2"/>
    <w:rsid w:val="00291A63"/>
    <w:rsid w:val="00291D1F"/>
    <w:rsid w:val="002945EB"/>
    <w:rsid w:val="00294BD9"/>
    <w:rsid w:val="00295969"/>
    <w:rsid w:val="002966B4"/>
    <w:rsid w:val="00297329"/>
    <w:rsid w:val="00297B07"/>
    <w:rsid w:val="00297C2E"/>
    <w:rsid w:val="002A0BB4"/>
    <w:rsid w:val="002A0DC1"/>
    <w:rsid w:val="002A2233"/>
    <w:rsid w:val="002A2754"/>
    <w:rsid w:val="002A3C67"/>
    <w:rsid w:val="002A3D6A"/>
    <w:rsid w:val="002A3F78"/>
    <w:rsid w:val="002A5528"/>
    <w:rsid w:val="002A6E8A"/>
    <w:rsid w:val="002A7251"/>
    <w:rsid w:val="002A72F1"/>
    <w:rsid w:val="002B0588"/>
    <w:rsid w:val="002B1C58"/>
    <w:rsid w:val="002B22A1"/>
    <w:rsid w:val="002B28C0"/>
    <w:rsid w:val="002B38EE"/>
    <w:rsid w:val="002B5488"/>
    <w:rsid w:val="002B640F"/>
    <w:rsid w:val="002B7F46"/>
    <w:rsid w:val="002C12C7"/>
    <w:rsid w:val="002C19CA"/>
    <w:rsid w:val="002C1CFA"/>
    <w:rsid w:val="002C3178"/>
    <w:rsid w:val="002C34DC"/>
    <w:rsid w:val="002C505B"/>
    <w:rsid w:val="002C5F56"/>
    <w:rsid w:val="002C7662"/>
    <w:rsid w:val="002D0632"/>
    <w:rsid w:val="002D0D30"/>
    <w:rsid w:val="002D0D7C"/>
    <w:rsid w:val="002D4477"/>
    <w:rsid w:val="002D50D8"/>
    <w:rsid w:val="002D5D8D"/>
    <w:rsid w:val="002D6D6F"/>
    <w:rsid w:val="002E05BA"/>
    <w:rsid w:val="002E2ECC"/>
    <w:rsid w:val="002E3214"/>
    <w:rsid w:val="002E3247"/>
    <w:rsid w:val="002E4035"/>
    <w:rsid w:val="002E4724"/>
    <w:rsid w:val="002E4BED"/>
    <w:rsid w:val="002E5F08"/>
    <w:rsid w:val="002E71FF"/>
    <w:rsid w:val="002E7AB5"/>
    <w:rsid w:val="002F0384"/>
    <w:rsid w:val="002F1624"/>
    <w:rsid w:val="002F18E5"/>
    <w:rsid w:val="002F24F2"/>
    <w:rsid w:val="002F41FA"/>
    <w:rsid w:val="002F5047"/>
    <w:rsid w:val="002F588E"/>
    <w:rsid w:val="002F6ACA"/>
    <w:rsid w:val="002F6D7C"/>
    <w:rsid w:val="002F7AC1"/>
    <w:rsid w:val="002F7D04"/>
    <w:rsid w:val="003002C6"/>
    <w:rsid w:val="00301DA4"/>
    <w:rsid w:val="00302F6F"/>
    <w:rsid w:val="003033CB"/>
    <w:rsid w:val="003034D5"/>
    <w:rsid w:val="00303DA7"/>
    <w:rsid w:val="003040D4"/>
    <w:rsid w:val="003042FE"/>
    <w:rsid w:val="00304EC2"/>
    <w:rsid w:val="003057C9"/>
    <w:rsid w:val="00305AFB"/>
    <w:rsid w:val="00305C8C"/>
    <w:rsid w:val="003075A5"/>
    <w:rsid w:val="00307FCD"/>
    <w:rsid w:val="00311323"/>
    <w:rsid w:val="00311A03"/>
    <w:rsid w:val="0031295E"/>
    <w:rsid w:val="00315EC0"/>
    <w:rsid w:val="00316716"/>
    <w:rsid w:val="00320075"/>
    <w:rsid w:val="00320B9D"/>
    <w:rsid w:val="00321071"/>
    <w:rsid w:val="003213F5"/>
    <w:rsid w:val="00321CF0"/>
    <w:rsid w:val="00322CDA"/>
    <w:rsid w:val="00324198"/>
    <w:rsid w:val="00326114"/>
    <w:rsid w:val="00326479"/>
    <w:rsid w:val="003264C6"/>
    <w:rsid w:val="00327CD5"/>
    <w:rsid w:val="00330727"/>
    <w:rsid w:val="003310D3"/>
    <w:rsid w:val="0033115E"/>
    <w:rsid w:val="003327CF"/>
    <w:rsid w:val="00332AD2"/>
    <w:rsid w:val="00332F96"/>
    <w:rsid w:val="00333281"/>
    <w:rsid w:val="003340E5"/>
    <w:rsid w:val="00334106"/>
    <w:rsid w:val="003343E6"/>
    <w:rsid w:val="0033601B"/>
    <w:rsid w:val="00337143"/>
    <w:rsid w:val="00337277"/>
    <w:rsid w:val="00337B8F"/>
    <w:rsid w:val="00340739"/>
    <w:rsid w:val="00341E0D"/>
    <w:rsid w:val="0034271D"/>
    <w:rsid w:val="003432B3"/>
    <w:rsid w:val="00343890"/>
    <w:rsid w:val="00343F91"/>
    <w:rsid w:val="003441CC"/>
    <w:rsid w:val="0034472D"/>
    <w:rsid w:val="00346F5D"/>
    <w:rsid w:val="00351CAA"/>
    <w:rsid w:val="00352968"/>
    <w:rsid w:val="003529C2"/>
    <w:rsid w:val="00353969"/>
    <w:rsid w:val="003555A0"/>
    <w:rsid w:val="003562A1"/>
    <w:rsid w:val="003565C5"/>
    <w:rsid w:val="00356B14"/>
    <w:rsid w:val="00357F57"/>
    <w:rsid w:val="0036508B"/>
    <w:rsid w:val="0036521C"/>
    <w:rsid w:val="00365284"/>
    <w:rsid w:val="00365995"/>
    <w:rsid w:val="00367B75"/>
    <w:rsid w:val="00367D4D"/>
    <w:rsid w:val="003704E9"/>
    <w:rsid w:val="0037215F"/>
    <w:rsid w:val="00372E35"/>
    <w:rsid w:val="0037355A"/>
    <w:rsid w:val="00373812"/>
    <w:rsid w:val="00374D6A"/>
    <w:rsid w:val="00374D83"/>
    <w:rsid w:val="00375C39"/>
    <w:rsid w:val="00377325"/>
    <w:rsid w:val="00377E2A"/>
    <w:rsid w:val="00381A0A"/>
    <w:rsid w:val="00381CE8"/>
    <w:rsid w:val="00382851"/>
    <w:rsid w:val="003850C1"/>
    <w:rsid w:val="00385360"/>
    <w:rsid w:val="00386074"/>
    <w:rsid w:val="00387FEB"/>
    <w:rsid w:val="00390586"/>
    <w:rsid w:val="00390594"/>
    <w:rsid w:val="0039073E"/>
    <w:rsid w:val="00390965"/>
    <w:rsid w:val="00390DA2"/>
    <w:rsid w:val="0039112C"/>
    <w:rsid w:val="00391555"/>
    <w:rsid w:val="00391699"/>
    <w:rsid w:val="00393101"/>
    <w:rsid w:val="00394AA4"/>
    <w:rsid w:val="003959DB"/>
    <w:rsid w:val="003961EA"/>
    <w:rsid w:val="0039712E"/>
    <w:rsid w:val="003A13E5"/>
    <w:rsid w:val="003A24B8"/>
    <w:rsid w:val="003A26B1"/>
    <w:rsid w:val="003A3B1B"/>
    <w:rsid w:val="003A503B"/>
    <w:rsid w:val="003A50A5"/>
    <w:rsid w:val="003A5308"/>
    <w:rsid w:val="003B08AB"/>
    <w:rsid w:val="003B0A28"/>
    <w:rsid w:val="003B1603"/>
    <w:rsid w:val="003B166B"/>
    <w:rsid w:val="003B1857"/>
    <w:rsid w:val="003B29B6"/>
    <w:rsid w:val="003B41DD"/>
    <w:rsid w:val="003B5115"/>
    <w:rsid w:val="003B5B65"/>
    <w:rsid w:val="003B7C5C"/>
    <w:rsid w:val="003B7DAC"/>
    <w:rsid w:val="003C0BB4"/>
    <w:rsid w:val="003C1228"/>
    <w:rsid w:val="003C131E"/>
    <w:rsid w:val="003C1418"/>
    <w:rsid w:val="003C1AD9"/>
    <w:rsid w:val="003C2C84"/>
    <w:rsid w:val="003C34EB"/>
    <w:rsid w:val="003C41B1"/>
    <w:rsid w:val="003C5009"/>
    <w:rsid w:val="003C62F4"/>
    <w:rsid w:val="003C6550"/>
    <w:rsid w:val="003D01CB"/>
    <w:rsid w:val="003D0A19"/>
    <w:rsid w:val="003D25C6"/>
    <w:rsid w:val="003D2A17"/>
    <w:rsid w:val="003D32E1"/>
    <w:rsid w:val="003D3715"/>
    <w:rsid w:val="003D3A41"/>
    <w:rsid w:val="003D45C2"/>
    <w:rsid w:val="003D5134"/>
    <w:rsid w:val="003D5C13"/>
    <w:rsid w:val="003D5C44"/>
    <w:rsid w:val="003D64B4"/>
    <w:rsid w:val="003D7081"/>
    <w:rsid w:val="003D7353"/>
    <w:rsid w:val="003D7446"/>
    <w:rsid w:val="003D7AE7"/>
    <w:rsid w:val="003E04AA"/>
    <w:rsid w:val="003E1482"/>
    <w:rsid w:val="003E2D09"/>
    <w:rsid w:val="003E53CE"/>
    <w:rsid w:val="003E598E"/>
    <w:rsid w:val="003E7C99"/>
    <w:rsid w:val="003F08A2"/>
    <w:rsid w:val="003F142F"/>
    <w:rsid w:val="003F2B7A"/>
    <w:rsid w:val="003F5006"/>
    <w:rsid w:val="003F69A1"/>
    <w:rsid w:val="003F765E"/>
    <w:rsid w:val="004006F1"/>
    <w:rsid w:val="004019F8"/>
    <w:rsid w:val="00402498"/>
    <w:rsid w:val="00403D3A"/>
    <w:rsid w:val="00403E81"/>
    <w:rsid w:val="004042C9"/>
    <w:rsid w:val="0040447A"/>
    <w:rsid w:val="004046F2"/>
    <w:rsid w:val="00406C1F"/>
    <w:rsid w:val="0040768A"/>
    <w:rsid w:val="00407703"/>
    <w:rsid w:val="00410317"/>
    <w:rsid w:val="0041055F"/>
    <w:rsid w:val="004106B2"/>
    <w:rsid w:val="00410877"/>
    <w:rsid w:val="00410DA2"/>
    <w:rsid w:val="00411A8D"/>
    <w:rsid w:val="0041219C"/>
    <w:rsid w:val="0041222F"/>
    <w:rsid w:val="00412A03"/>
    <w:rsid w:val="004142A8"/>
    <w:rsid w:val="00414EAB"/>
    <w:rsid w:val="00414EBD"/>
    <w:rsid w:val="00414FE7"/>
    <w:rsid w:val="004151B1"/>
    <w:rsid w:val="00415203"/>
    <w:rsid w:val="004163B7"/>
    <w:rsid w:val="0042130F"/>
    <w:rsid w:val="00421624"/>
    <w:rsid w:val="00422242"/>
    <w:rsid w:val="004222C0"/>
    <w:rsid w:val="00423230"/>
    <w:rsid w:val="00424C06"/>
    <w:rsid w:val="00426CF9"/>
    <w:rsid w:val="004273BD"/>
    <w:rsid w:val="00430DB1"/>
    <w:rsid w:val="004319E8"/>
    <w:rsid w:val="00432B2F"/>
    <w:rsid w:val="00433739"/>
    <w:rsid w:val="00434746"/>
    <w:rsid w:val="00434F60"/>
    <w:rsid w:val="00435A3A"/>
    <w:rsid w:val="00435B34"/>
    <w:rsid w:val="0043660A"/>
    <w:rsid w:val="00437266"/>
    <w:rsid w:val="00437DED"/>
    <w:rsid w:val="00437F98"/>
    <w:rsid w:val="00441159"/>
    <w:rsid w:val="0044121F"/>
    <w:rsid w:val="0044122D"/>
    <w:rsid w:val="00441D16"/>
    <w:rsid w:val="00442776"/>
    <w:rsid w:val="00443086"/>
    <w:rsid w:val="004433BC"/>
    <w:rsid w:val="0044556F"/>
    <w:rsid w:val="00445668"/>
    <w:rsid w:val="00446519"/>
    <w:rsid w:val="0044679B"/>
    <w:rsid w:val="00451C4E"/>
    <w:rsid w:val="00452798"/>
    <w:rsid w:val="00452BD5"/>
    <w:rsid w:val="0045675E"/>
    <w:rsid w:val="00456CBE"/>
    <w:rsid w:val="004572DD"/>
    <w:rsid w:val="00457C1A"/>
    <w:rsid w:val="004604CE"/>
    <w:rsid w:val="00461C2F"/>
    <w:rsid w:val="00461C61"/>
    <w:rsid w:val="00462AA0"/>
    <w:rsid w:val="004648B4"/>
    <w:rsid w:val="00464A39"/>
    <w:rsid w:val="00464C00"/>
    <w:rsid w:val="00464EA0"/>
    <w:rsid w:val="00465699"/>
    <w:rsid w:val="00465B37"/>
    <w:rsid w:val="00466021"/>
    <w:rsid w:val="00466A15"/>
    <w:rsid w:val="00467960"/>
    <w:rsid w:val="00467C62"/>
    <w:rsid w:val="0047055E"/>
    <w:rsid w:val="00470809"/>
    <w:rsid w:val="00471184"/>
    <w:rsid w:val="00471538"/>
    <w:rsid w:val="00471C9E"/>
    <w:rsid w:val="00471D0C"/>
    <w:rsid w:val="00471E71"/>
    <w:rsid w:val="0047255F"/>
    <w:rsid w:val="00472D6B"/>
    <w:rsid w:val="004730FE"/>
    <w:rsid w:val="00473914"/>
    <w:rsid w:val="0047463C"/>
    <w:rsid w:val="00476578"/>
    <w:rsid w:val="004807EC"/>
    <w:rsid w:val="00482738"/>
    <w:rsid w:val="00482D31"/>
    <w:rsid w:val="00484EED"/>
    <w:rsid w:val="004857A8"/>
    <w:rsid w:val="004860E7"/>
    <w:rsid w:val="00486D42"/>
    <w:rsid w:val="004907AF"/>
    <w:rsid w:val="00490E2B"/>
    <w:rsid w:val="004913EE"/>
    <w:rsid w:val="00491CF3"/>
    <w:rsid w:val="00493096"/>
    <w:rsid w:val="00493431"/>
    <w:rsid w:val="00493B90"/>
    <w:rsid w:val="004970B6"/>
    <w:rsid w:val="004972B7"/>
    <w:rsid w:val="00497E33"/>
    <w:rsid w:val="004A3BE4"/>
    <w:rsid w:val="004A40C1"/>
    <w:rsid w:val="004A6F1C"/>
    <w:rsid w:val="004A795C"/>
    <w:rsid w:val="004A7ABA"/>
    <w:rsid w:val="004B01F8"/>
    <w:rsid w:val="004B1CDC"/>
    <w:rsid w:val="004B355A"/>
    <w:rsid w:val="004B37CE"/>
    <w:rsid w:val="004B3A56"/>
    <w:rsid w:val="004B3A96"/>
    <w:rsid w:val="004B3EA0"/>
    <w:rsid w:val="004B4468"/>
    <w:rsid w:val="004B499D"/>
    <w:rsid w:val="004B4B2E"/>
    <w:rsid w:val="004B50C8"/>
    <w:rsid w:val="004B514A"/>
    <w:rsid w:val="004B5247"/>
    <w:rsid w:val="004B7ABC"/>
    <w:rsid w:val="004B7F3E"/>
    <w:rsid w:val="004C0158"/>
    <w:rsid w:val="004C1BA2"/>
    <w:rsid w:val="004C3B40"/>
    <w:rsid w:val="004C4751"/>
    <w:rsid w:val="004C4FBF"/>
    <w:rsid w:val="004C54B2"/>
    <w:rsid w:val="004C5D2D"/>
    <w:rsid w:val="004C66FF"/>
    <w:rsid w:val="004D111D"/>
    <w:rsid w:val="004D152E"/>
    <w:rsid w:val="004D1F3B"/>
    <w:rsid w:val="004D2797"/>
    <w:rsid w:val="004D3857"/>
    <w:rsid w:val="004D62E7"/>
    <w:rsid w:val="004D6314"/>
    <w:rsid w:val="004D75FD"/>
    <w:rsid w:val="004E0CDA"/>
    <w:rsid w:val="004E0FE5"/>
    <w:rsid w:val="004E19A7"/>
    <w:rsid w:val="004E1EB9"/>
    <w:rsid w:val="004E212A"/>
    <w:rsid w:val="004E215C"/>
    <w:rsid w:val="004E2F92"/>
    <w:rsid w:val="004E358D"/>
    <w:rsid w:val="004E3BB8"/>
    <w:rsid w:val="004E54D9"/>
    <w:rsid w:val="004E5A57"/>
    <w:rsid w:val="004E6047"/>
    <w:rsid w:val="004E692B"/>
    <w:rsid w:val="004E6DA3"/>
    <w:rsid w:val="004E7541"/>
    <w:rsid w:val="004F0FD2"/>
    <w:rsid w:val="004F1163"/>
    <w:rsid w:val="004F18DB"/>
    <w:rsid w:val="004F2180"/>
    <w:rsid w:val="004F3369"/>
    <w:rsid w:val="004F5E61"/>
    <w:rsid w:val="004F632D"/>
    <w:rsid w:val="004F7082"/>
    <w:rsid w:val="004F7084"/>
    <w:rsid w:val="005008CD"/>
    <w:rsid w:val="00501E41"/>
    <w:rsid w:val="00502D10"/>
    <w:rsid w:val="00503CDA"/>
    <w:rsid w:val="00503FCF"/>
    <w:rsid w:val="0050503C"/>
    <w:rsid w:val="005050CE"/>
    <w:rsid w:val="005057F3"/>
    <w:rsid w:val="005058F8"/>
    <w:rsid w:val="00505F5B"/>
    <w:rsid w:val="00514434"/>
    <w:rsid w:val="00515721"/>
    <w:rsid w:val="00516835"/>
    <w:rsid w:val="00516FEB"/>
    <w:rsid w:val="00520899"/>
    <w:rsid w:val="00520DC7"/>
    <w:rsid w:val="005212F8"/>
    <w:rsid w:val="00521B53"/>
    <w:rsid w:val="0052216E"/>
    <w:rsid w:val="00522425"/>
    <w:rsid w:val="005225F3"/>
    <w:rsid w:val="00522F5C"/>
    <w:rsid w:val="0052373D"/>
    <w:rsid w:val="005242AA"/>
    <w:rsid w:val="005253D0"/>
    <w:rsid w:val="005253EB"/>
    <w:rsid w:val="00525971"/>
    <w:rsid w:val="00526794"/>
    <w:rsid w:val="00526CAB"/>
    <w:rsid w:val="00527320"/>
    <w:rsid w:val="0053001B"/>
    <w:rsid w:val="00530704"/>
    <w:rsid w:val="005310DC"/>
    <w:rsid w:val="00531ECA"/>
    <w:rsid w:val="0053338A"/>
    <w:rsid w:val="0053644F"/>
    <w:rsid w:val="005370CF"/>
    <w:rsid w:val="005378F1"/>
    <w:rsid w:val="0054072A"/>
    <w:rsid w:val="00540D15"/>
    <w:rsid w:val="00540D91"/>
    <w:rsid w:val="0054180D"/>
    <w:rsid w:val="005420B8"/>
    <w:rsid w:val="0054238B"/>
    <w:rsid w:val="00543005"/>
    <w:rsid w:val="0054424E"/>
    <w:rsid w:val="0054534A"/>
    <w:rsid w:val="005456D0"/>
    <w:rsid w:val="00545D4F"/>
    <w:rsid w:val="00547011"/>
    <w:rsid w:val="00550B47"/>
    <w:rsid w:val="0055103E"/>
    <w:rsid w:val="005514BC"/>
    <w:rsid w:val="00551F67"/>
    <w:rsid w:val="00553310"/>
    <w:rsid w:val="00555D05"/>
    <w:rsid w:val="0055604A"/>
    <w:rsid w:val="0055610E"/>
    <w:rsid w:val="0055686E"/>
    <w:rsid w:val="00556B5B"/>
    <w:rsid w:val="00556BCC"/>
    <w:rsid w:val="00557576"/>
    <w:rsid w:val="0055777E"/>
    <w:rsid w:val="0056181A"/>
    <w:rsid w:val="005628A0"/>
    <w:rsid w:val="0056344D"/>
    <w:rsid w:val="00563F36"/>
    <w:rsid w:val="005649F9"/>
    <w:rsid w:val="00565714"/>
    <w:rsid w:val="00566904"/>
    <w:rsid w:val="00567B64"/>
    <w:rsid w:val="00571198"/>
    <w:rsid w:val="005713C8"/>
    <w:rsid w:val="005718D9"/>
    <w:rsid w:val="00571A0A"/>
    <w:rsid w:val="00572D79"/>
    <w:rsid w:val="0057384B"/>
    <w:rsid w:val="00575603"/>
    <w:rsid w:val="00575964"/>
    <w:rsid w:val="00575BBA"/>
    <w:rsid w:val="005760F7"/>
    <w:rsid w:val="00577A6B"/>
    <w:rsid w:val="005809A2"/>
    <w:rsid w:val="0058330B"/>
    <w:rsid w:val="00583F61"/>
    <w:rsid w:val="005861B2"/>
    <w:rsid w:val="00586DF5"/>
    <w:rsid w:val="005875B2"/>
    <w:rsid w:val="0058776C"/>
    <w:rsid w:val="00592134"/>
    <w:rsid w:val="005938E8"/>
    <w:rsid w:val="005939A7"/>
    <w:rsid w:val="005966B5"/>
    <w:rsid w:val="00597D0C"/>
    <w:rsid w:val="005A057B"/>
    <w:rsid w:val="005A14F1"/>
    <w:rsid w:val="005A17DC"/>
    <w:rsid w:val="005A183F"/>
    <w:rsid w:val="005A48FF"/>
    <w:rsid w:val="005A4A14"/>
    <w:rsid w:val="005A70B7"/>
    <w:rsid w:val="005A73E5"/>
    <w:rsid w:val="005A74D4"/>
    <w:rsid w:val="005B05C0"/>
    <w:rsid w:val="005B130B"/>
    <w:rsid w:val="005B18BA"/>
    <w:rsid w:val="005B3162"/>
    <w:rsid w:val="005B4722"/>
    <w:rsid w:val="005B6485"/>
    <w:rsid w:val="005B7293"/>
    <w:rsid w:val="005B7639"/>
    <w:rsid w:val="005C042A"/>
    <w:rsid w:val="005C0CD1"/>
    <w:rsid w:val="005C0D15"/>
    <w:rsid w:val="005C1180"/>
    <w:rsid w:val="005C2677"/>
    <w:rsid w:val="005C276C"/>
    <w:rsid w:val="005C2AB8"/>
    <w:rsid w:val="005C2E28"/>
    <w:rsid w:val="005C30E7"/>
    <w:rsid w:val="005C401B"/>
    <w:rsid w:val="005C7134"/>
    <w:rsid w:val="005D2A4D"/>
    <w:rsid w:val="005D2AAD"/>
    <w:rsid w:val="005D3360"/>
    <w:rsid w:val="005D3E1C"/>
    <w:rsid w:val="005D4F43"/>
    <w:rsid w:val="005D56A4"/>
    <w:rsid w:val="005D58E7"/>
    <w:rsid w:val="005D619C"/>
    <w:rsid w:val="005D63C5"/>
    <w:rsid w:val="005D69E8"/>
    <w:rsid w:val="005D6BD2"/>
    <w:rsid w:val="005D790E"/>
    <w:rsid w:val="005D7A2D"/>
    <w:rsid w:val="005E1D13"/>
    <w:rsid w:val="005E4503"/>
    <w:rsid w:val="005E50F5"/>
    <w:rsid w:val="005E7873"/>
    <w:rsid w:val="005F1316"/>
    <w:rsid w:val="005F1DAF"/>
    <w:rsid w:val="005F3784"/>
    <w:rsid w:val="005F4E40"/>
    <w:rsid w:val="005F5248"/>
    <w:rsid w:val="005F52C0"/>
    <w:rsid w:val="005F53B5"/>
    <w:rsid w:val="005F5655"/>
    <w:rsid w:val="005F5922"/>
    <w:rsid w:val="005F5A2A"/>
    <w:rsid w:val="005F686B"/>
    <w:rsid w:val="005F782C"/>
    <w:rsid w:val="0060097C"/>
    <w:rsid w:val="00602358"/>
    <w:rsid w:val="006028E3"/>
    <w:rsid w:val="00602BE2"/>
    <w:rsid w:val="00603536"/>
    <w:rsid w:val="00603979"/>
    <w:rsid w:val="0060416A"/>
    <w:rsid w:val="00604781"/>
    <w:rsid w:val="006058A6"/>
    <w:rsid w:val="00606428"/>
    <w:rsid w:val="00606AED"/>
    <w:rsid w:val="00607683"/>
    <w:rsid w:val="00610535"/>
    <w:rsid w:val="00610BB2"/>
    <w:rsid w:val="00611F9E"/>
    <w:rsid w:val="00613372"/>
    <w:rsid w:val="006141AD"/>
    <w:rsid w:val="0061460B"/>
    <w:rsid w:val="00614CF1"/>
    <w:rsid w:val="006151A1"/>
    <w:rsid w:val="0061522A"/>
    <w:rsid w:val="00615A6A"/>
    <w:rsid w:val="00621561"/>
    <w:rsid w:val="00621EA9"/>
    <w:rsid w:val="0062285A"/>
    <w:rsid w:val="00622914"/>
    <w:rsid w:val="00622A6D"/>
    <w:rsid w:val="006230C7"/>
    <w:rsid w:val="0062324B"/>
    <w:rsid w:val="006238EA"/>
    <w:rsid w:val="00624DCD"/>
    <w:rsid w:val="00625F6B"/>
    <w:rsid w:val="00627630"/>
    <w:rsid w:val="00631146"/>
    <w:rsid w:val="006314A8"/>
    <w:rsid w:val="00632045"/>
    <w:rsid w:val="00632821"/>
    <w:rsid w:val="00632D01"/>
    <w:rsid w:val="00633902"/>
    <w:rsid w:val="0063392C"/>
    <w:rsid w:val="00633E8A"/>
    <w:rsid w:val="00634897"/>
    <w:rsid w:val="00634AD8"/>
    <w:rsid w:val="00634B19"/>
    <w:rsid w:val="00634BCD"/>
    <w:rsid w:val="00634CA5"/>
    <w:rsid w:val="0063559B"/>
    <w:rsid w:val="00635B1F"/>
    <w:rsid w:val="00636002"/>
    <w:rsid w:val="00636547"/>
    <w:rsid w:val="00636CCC"/>
    <w:rsid w:val="006372F7"/>
    <w:rsid w:val="006374A1"/>
    <w:rsid w:val="00640896"/>
    <w:rsid w:val="00641B44"/>
    <w:rsid w:val="00642A5F"/>
    <w:rsid w:val="00645D10"/>
    <w:rsid w:val="00645F49"/>
    <w:rsid w:val="0064659C"/>
    <w:rsid w:val="00650AFE"/>
    <w:rsid w:val="00650BC5"/>
    <w:rsid w:val="00652100"/>
    <w:rsid w:val="0065292E"/>
    <w:rsid w:val="006559FB"/>
    <w:rsid w:val="00657723"/>
    <w:rsid w:val="0065776C"/>
    <w:rsid w:val="00657B49"/>
    <w:rsid w:val="00657C07"/>
    <w:rsid w:val="006600F1"/>
    <w:rsid w:val="006608DC"/>
    <w:rsid w:val="00661EFC"/>
    <w:rsid w:val="006622AC"/>
    <w:rsid w:val="00662AAD"/>
    <w:rsid w:val="00663713"/>
    <w:rsid w:val="00663850"/>
    <w:rsid w:val="00663A36"/>
    <w:rsid w:val="00665F68"/>
    <w:rsid w:val="00667988"/>
    <w:rsid w:val="00670656"/>
    <w:rsid w:val="0067122C"/>
    <w:rsid w:val="00671360"/>
    <w:rsid w:val="006713D3"/>
    <w:rsid w:val="006721A9"/>
    <w:rsid w:val="006722BE"/>
    <w:rsid w:val="0067387B"/>
    <w:rsid w:val="00673BBA"/>
    <w:rsid w:val="00674C89"/>
    <w:rsid w:val="0067550B"/>
    <w:rsid w:val="00675A11"/>
    <w:rsid w:val="00676430"/>
    <w:rsid w:val="00676C71"/>
    <w:rsid w:val="00677FB8"/>
    <w:rsid w:val="00680137"/>
    <w:rsid w:val="00680B54"/>
    <w:rsid w:val="00680DE9"/>
    <w:rsid w:val="00681330"/>
    <w:rsid w:val="00684074"/>
    <w:rsid w:val="00684FC0"/>
    <w:rsid w:val="006867F1"/>
    <w:rsid w:val="00686BB0"/>
    <w:rsid w:val="00687A8C"/>
    <w:rsid w:val="00687BEF"/>
    <w:rsid w:val="006907DF"/>
    <w:rsid w:val="006918A0"/>
    <w:rsid w:val="00692E37"/>
    <w:rsid w:val="006939FB"/>
    <w:rsid w:val="00693AFD"/>
    <w:rsid w:val="00693C83"/>
    <w:rsid w:val="00695ADF"/>
    <w:rsid w:val="00695BEF"/>
    <w:rsid w:val="00695F06"/>
    <w:rsid w:val="00696D1C"/>
    <w:rsid w:val="00697B94"/>
    <w:rsid w:val="006A0811"/>
    <w:rsid w:val="006A346A"/>
    <w:rsid w:val="006A4D36"/>
    <w:rsid w:val="006A639E"/>
    <w:rsid w:val="006A6F12"/>
    <w:rsid w:val="006A710B"/>
    <w:rsid w:val="006A7AC7"/>
    <w:rsid w:val="006A7F3A"/>
    <w:rsid w:val="006B042E"/>
    <w:rsid w:val="006B0EB3"/>
    <w:rsid w:val="006B2E32"/>
    <w:rsid w:val="006B3EDA"/>
    <w:rsid w:val="006B4A01"/>
    <w:rsid w:val="006C031D"/>
    <w:rsid w:val="006C09B1"/>
    <w:rsid w:val="006C0B23"/>
    <w:rsid w:val="006C2E6B"/>
    <w:rsid w:val="006C54E8"/>
    <w:rsid w:val="006C5EAD"/>
    <w:rsid w:val="006C672C"/>
    <w:rsid w:val="006C6751"/>
    <w:rsid w:val="006C68C5"/>
    <w:rsid w:val="006D02BC"/>
    <w:rsid w:val="006D20D0"/>
    <w:rsid w:val="006D24A8"/>
    <w:rsid w:val="006D24DF"/>
    <w:rsid w:val="006D63CB"/>
    <w:rsid w:val="006D6AC6"/>
    <w:rsid w:val="006D6EAE"/>
    <w:rsid w:val="006D7614"/>
    <w:rsid w:val="006E1004"/>
    <w:rsid w:val="006E1186"/>
    <w:rsid w:val="006E1D24"/>
    <w:rsid w:val="006E452E"/>
    <w:rsid w:val="006F0FEC"/>
    <w:rsid w:val="006F24B6"/>
    <w:rsid w:val="006F3175"/>
    <w:rsid w:val="006F5010"/>
    <w:rsid w:val="006F5EED"/>
    <w:rsid w:val="006F630F"/>
    <w:rsid w:val="00701005"/>
    <w:rsid w:val="00702104"/>
    <w:rsid w:val="0070221E"/>
    <w:rsid w:val="00703815"/>
    <w:rsid w:val="00703C04"/>
    <w:rsid w:val="00704E5C"/>
    <w:rsid w:val="007103D9"/>
    <w:rsid w:val="00711689"/>
    <w:rsid w:val="00712784"/>
    <w:rsid w:val="007131AE"/>
    <w:rsid w:val="007136EA"/>
    <w:rsid w:val="00713945"/>
    <w:rsid w:val="00714F4B"/>
    <w:rsid w:val="0071774C"/>
    <w:rsid w:val="00717AAD"/>
    <w:rsid w:val="0072059A"/>
    <w:rsid w:val="00720AB0"/>
    <w:rsid w:val="0072182B"/>
    <w:rsid w:val="00721B22"/>
    <w:rsid w:val="00721F69"/>
    <w:rsid w:val="0072321A"/>
    <w:rsid w:val="007238CA"/>
    <w:rsid w:val="00725350"/>
    <w:rsid w:val="00725CE4"/>
    <w:rsid w:val="0072617C"/>
    <w:rsid w:val="0072694B"/>
    <w:rsid w:val="0072793D"/>
    <w:rsid w:val="00727C17"/>
    <w:rsid w:val="00730D2E"/>
    <w:rsid w:val="00731F44"/>
    <w:rsid w:val="00732868"/>
    <w:rsid w:val="00733633"/>
    <w:rsid w:val="00733674"/>
    <w:rsid w:val="00734432"/>
    <w:rsid w:val="00734629"/>
    <w:rsid w:val="00735728"/>
    <w:rsid w:val="007368EB"/>
    <w:rsid w:val="00736DB0"/>
    <w:rsid w:val="00737B27"/>
    <w:rsid w:val="00740D1B"/>
    <w:rsid w:val="00743239"/>
    <w:rsid w:val="00743402"/>
    <w:rsid w:val="007435A5"/>
    <w:rsid w:val="0074458D"/>
    <w:rsid w:val="00745A05"/>
    <w:rsid w:val="00745FED"/>
    <w:rsid w:val="007464B3"/>
    <w:rsid w:val="007501FA"/>
    <w:rsid w:val="00752341"/>
    <w:rsid w:val="00753CCC"/>
    <w:rsid w:val="00756B90"/>
    <w:rsid w:val="00757A9E"/>
    <w:rsid w:val="00760A48"/>
    <w:rsid w:val="0076105F"/>
    <w:rsid w:val="007619DF"/>
    <w:rsid w:val="00762637"/>
    <w:rsid w:val="0076266A"/>
    <w:rsid w:val="007648B4"/>
    <w:rsid w:val="00764EAF"/>
    <w:rsid w:val="0076617F"/>
    <w:rsid w:val="00766C55"/>
    <w:rsid w:val="0076749E"/>
    <w:rsid w:val="00771DB0"/>
    <w:rsid w:val="007729F1"/>
    <w:rsid w:val="007729FD"/>
    <w:rsid w:val="00772E18"/>
    <w:rsid w:val="00772E78"/>
    <w:rsid w:val="00773152"/>
    <w:rsid w:val="007734BB"/>
    <w:rsid w:val="0077358C"/>
    <w:rsid w:val="00773CF5"/>
    <w:rsid w:val="00774458"/>
    <w:rsid w:val="00774A9A"/>
    <w:rsid w:val="00774B33"/>
    <w:rsid w:val="00774C24"/>
    <w:rsid w:val="00774D7A"/>
    <w:rsid w:val="00774F83"/>
    <w:rsid w:val="00775DA1"/>
    <w:rsid w:val="00775EF8"/>
    <w:rsid w:val="007761E3"/>
    <w:rsid w:val="00777D4A"/>
    <w:rsid w:val="00781617"/>
    <w:rsid w:val="0078198C"/>
    <w:rsid w:val="007827A3"/>
    <w:rsid w:val="00782AB8"/>
    <w:rsid w:val="00784BFE"/>
    <w:rsid w:val="00784DD8"/>
    <w:rsid w:val="00784DEE"/>
    <w:rsid w:val="00785219"/>
    <w:rsid w:val="007855BF"/>
    <w:rsid w:val="00785633"/>
    <w:rsid w:val="00785BB4"/>
    <w:rsid w:val="0078651C"/>
    <w:rsid w:val="0078764B"/>
    <w:rsid w:val="0078772F"/>
    <w:rsid w:val="00787A65"/>
    <w:rsid w:val="00790015"/>
    <w:rsid w:val="007900DA"/>
    <w:rsid w:val="0079021A"/>
    <w:rsid w:val="00791BA4"/>
    <w:rsid w:val="00792021"/>
    <w:rsid w:val="00792076"/>
    <w:rsid w:val="00792A66"/>
    <w:rsid w:val="00793B45"/>
    <w:rsid w:val="00794688"/>
    <w:rsid w:val="00795166"/>
    <w:rsid w:val="00795FC6"/>
    <w:rsid w:val="00796119"/>
    <w:rsid w:val="007A11C8"/>
    <w:rsid w:val="007A16A2"/>
    <w:rsid w:val="007A182F"/>
    <w:rsid w:val="007A18FB"/>
    <w:rsid w:val="007A3007"/>
    <w:rsid w:val="007A3026"/>
    <w:rsid w:val="007A408A"/>
    <w:rsid w:val="007A4F55"/>
    <w:rsid w:val="007A53A5"/>
    <w:rsid w:val="007A5936"/>
    <w:rsid w:val="007A7E3F"/>
    <w:rsid w:val="007A7E48"/>
    <w:rsid w:val="007B0AB0"/>
    <w:rsid w:val="007B110B"/>
    <w:rsid w:val="007B1713"/>
    <w:rsid w:val="007B1A95"/>
    <w:rsid w:val="007B1AF0"/>
    <w:rsid w:val="007B1B54"/>
    <w:rsid w:val="007B2C7C"/>
    <w:rsid w:val="007B497E"/>
    <w:rsid w:val="007B54E0"/>
    <w:rsid w:val="007B560B"/>
    <w:rsid w:val="007B629E"/>
    <w:rsid w:val="007B7560"/>
    <w:rsid w:val="007C1168"/>
    <w:rsid w:val="007C3D90"/>
    <w:rsid w:val="007C3E78"/>
    <w:rsid w:val="007C4BA5"/>
    <w:rsid w:val="007C5757"/>
    <w:rsid w:val="007C57DA"/>
    <w:rsid w:val="007D07F8"/>
    <w:rsid w:val="007D0A6F"/>
    <w:rsid w:val="007D153A"/>
    <w:rsid w:val="007D2685"/>
    <w:rsid w:val="007D5246"/>
    <w:rsid w:val="007D6B47"/>
    <w:rsid w:val="007E0B9B"/>
    <w:rsid w:val="007E0D0C"/>
    <w:rsid w:val="007E18D6"/>
    <w:rsid w:val="007E1901"/>
    <w:rsid w:val="007E2574"/>
    <w:rsid w:val="007E41D3"/>
    <w:rsid w:val="007E4444"/>
    <w:rsid w:val="007E5A27"/>
    <w:rsid w:val="007E6C80"/>
    <w:rsid w:val="007E7841"/>
    <w:rsid w:val="007F0B18"/>
    <w:rsid w:val="007F122E"/>
    <w:rsid w:val="007F1F29"/>
    <w:rsid w:val="007F20F3"/>
    <w:rsid w:val="007F2C6C"/>
    <w:rsid w:val="007F3901"/>
    <w:rsid w:val="007F4315"/>
    <w:rsid w:val="007F4737"/>
    <w:rsid w:val="007F4AE0"/>
    <w:rsid w:val="007F5289"/>
    <w:rsid w:val="007F56C8"/>
    <w:rsid w:val="007F5744"/>
    <w:rsid w:val="007F6180"/>
    <w:rsid w:val="007F6651"/>
    <w:rsid w:val="007F6D0D"/>
    <w:rsid w:val="00800037"/>
    <w:rsid w:val="0080040E"/>
    <w:rsid w:val="00800ADF"/>
    <w:rsid w:val="008016B1"/>
    <w:rsid w:val="00802BAE"/>
    <w:rsid w:val="00803F0C"/>
    <w:rsid w:val="00806FEA"/>
    <w:rsid w:val="008079EA"/>
    <w:rsid w:val="00810CC9"/>
    <w:rsid w:val="00810F4E"/>
    <w:rsid w:val="008110F3"/>
    <w:rsid w:val="0081244A"/>
    <w:rsid w:val="00812F6D"/>
    <w:rsid w:val="008138DC"/>
    <w:rsid w:val="00815967"/>
    <w:rsid w:val="00816121"/>
    <w:rsid w:val="00820835"/>
    <w:rsid w:val="008225C5"/>
    <w:rsid w:val="00824379"/>
    <w:rsid w:val="008269CB"/>
    <w:rsid w:val="00827ADA"/>
    <w:rsid w:val="008306D5"/>
    <w:rsid w:val="008317D5"/>
    <w:rsid w:val="00831F47"/>
    <w:rsid w:val="0083277C"/>
    <w:rsid w:val="0083298D"/>
    <w:rsid w:val="008333B1"/>
    <w:rsid w:val="008344B7"/>
    <w:rsid w:val="00836820"/>
    <w:rsid w:val="00836FD3"/>
    <w:rsid w:val="00837180"/>
    <w:rsid w:val="00837A57"/>
    <w:rsid w:val="0084002E"/>
    <w:rsid w:val="00840653"/>
    <w:rsid w:val="008412F2"/>
    <w:rsid w:val="00842BBD"/>
    <w:rsid w:val="0084399A"/>
    <w:rsid w:val="00843DFB"/>
    <w:rsid w:val="00845780"/>
    <w:rsid w:val="008461CC"/>
    <w:rsid w:val="00853C9D"/>
    <w:rsid w:val="00853EA3"/>
    <w:rsid w:val="00854DFC"/>
    <w:rsid w:val="00856D81"/>
    <w:rsid w:val="00856DBF"/>
    <w:rsid w:val="0085701E"/>
    <w:rsid w:val="008574AC"/>
    <w:rsid w:val="0086042B"/>
    <w:rsid w:val="00860A86"/>
    <w:rsid w:val="00861C7B"/>
    <w:rsid w:val="00862D8C"/>
    <w:rsid w:val="00863063"/>
    <w:rsid w:val="00863677"/>
    <w:rsid w:val="008639EF"/>
    <w:rsid w:val="00865F16"/>
    <w:rsid w:val="00867ED6"/>
    <w:rsid w:val="0087100A"/>
    <w:rsid w:val="008718E6"/>
    <w:rsid w:val="00873C69"/>
    <w:rsid w:val="0087496E"/>
    <w:rsid w:val="00874A64"/>
    <w:rsid w:val="00875565"/>
    <w:rsid w:val="00877AC7"/>
    <w:rsid w:val="00877D0A"/>
    <w:rsid w:val="00880E8F"/>
    <w:rsid w:val="00881510"/>
    <w:rsid w:val="00881AE4"/>
    <w:rsid w:val="008824DB"/>
    <w:rsid w:val="00883C3D"/>
    <w:rsid w:val="00884453"/>
    <w:rsid w:val="008846EF"/>
    <w:rsid w:val="0088526C"/>
    <w:rsid w:val="00886ED6"/>
    <w:rsid w:val="00887326"/>
    <w:rsid w:val="008874BC"/>
    <w:rsid w:val="008877B4"/>
    <w:rsid w:val="00887E53"/>
    <w:rsid w:val="00891929"/>
    <w:rsid w:val="00891C0C"/>
    <w:rsid w:val="00891F66"/>
    <w:rsid w:val="00892B9C"/>
    <w:rsid w:val="00894626"/>
    <w:rsid w:val="00894D9C"/>
    <w:rsid w:val="008962B2"/>
    <w:rsid w:val="00896798"/>
    <w:rsid w:val="00896F4E"/>
    <w:rsid w:val="00897E2A"/>
    <w:rsid w:val="008A069A"/>
    <w:rsid w:val="008A08DC"/>
    <w:rsid w:val="008A16EA"/>
    <w:rsid w:val="008A1788"/>
    <w:rsid w:val="008A2819"/>
    <w:rsid w:val="008A46C6"/>
    <w:rsid w:val="008A46EB"/>
    <w:rsid w:val="008A4833"/>
    <w:rsid w:val="008A5EA6"/>
    <w:rsid w:val="008A656A"/>
    <w:rsid w:val="008A706F"/>
    <w:rsid w:val="008A7B04"/>
    <w:rsid w:val="008B06D7"/>
    <w:rsid w:val="008B1676"/>
    <w:rsid w:val="008B195E"/>
    <w:rsid w:val="008B1BC8"/>
    <w:rsid w:val="008B2059"/>
    <w:rsid w:val="008B22A2"/>
    <w:rsid w:val="008B2320"/>
    <w:rsid w:val="008B2D18"/>
    <w:rsid w:val="008B2E64"/>
    <w:rsid w:val="008B3AE9"/>
    <w:rsid w:val="008B46B9"/>
    <w:rsid w:val="008B4E84"/>
    <w:rsid w:val="008B57A2"/>
    <w:rsid w:val="008B5AEA"/>
    <w:rsid w:val="008B5B23"/>
    <w:rsid w:val="008B61C7"/>
    <w:rsid w:val="008B632E"/>
    <w:rsid w:val="008B6998"/>
    <w:rsid w:val="008B6D74"/>
    <w:rsid w:val="008B7ADD"/>
    <w:rsid w:val="008B7F45"/>
    <w:rsid w:val="008C1225"/>
    <w:rsid w:val="008C1671"/>
    <w:rsid w:val="008C2F16"/>
    <w:rsid w:val="008C35DC"/>
    <w:rsid w:val="008C3B5B"/>
    <w:rsid w:val="008C5318"/>
    <w:rsid w:val="008C5A11"/>
    <w:rsid w:val="008C646F"/>
    <w:rsid w:val="008D0409"/>
    <w:rsid w:val="008D0BEF"/>
    <w:rsid w:val="008D1219"/>
    <w:rsid w:val="008D15C9"/>
    <w:rsid w:val="008D1775"/>
    <w:rsid w:val="008D1994"/>
    <w:rsid w:val="008D1997"/>
    <w:rsid w:val="008D3C35"/>
    <w:rsid w:val="008D3E6D"/>
    <w:rsid w:val="008E056E"/>
    <w:rsid w:val="008E0BB2"/>
    <w:rsid w:val="008E0DAA"/>
    <w:rsid w:val="008E0E82"/>
    <w:rsid w:val="008E2A52"/>
    <w:rsid w:val="008E4B88"/>
    <w:rsid w:val="008E5BF1"/>
    <w:rsid w:val="008E6353"/>
    <w:rsid w:val="008E76CA"/>
    <w:rsid w:val="008E79AC"/>
    <w:rsid w:val="008E7FDB"/>
    <w:rsid w:val="008F186C"/>
    <w:rsid w:val="008F4250"/>
    <w:rsid w:val="008F4689"/>
    <w:rsid w:val="008F4797"/>
    <w:rsid w:val="008F659C"/>
    <w:rsid w:val="00901BA4"/>
    <w:rsid w:val="00902BF0"/>
    <w:rsid w:val="00902EAD"/>
    <w:rsid w:val="00903411"/>
    <w:rsid w:val="00903BCB"/>
    <w:rsid w:val="00903CC0"/>
    <w:rsid w:val="00905016"/>
    <w:rsid w:val="00905AE3"/>
    <w:rsid w:val="00905F1B"/>
    <w:rsid w:val="0090602A"/>
    <w:rsid w:val="009063CB"/>
    <w:rsid w:val="00906989"/>
    <w:rsid w:val="00910286"/>
    <w:rsid w:val="00910989"/>
    <w:rsid w:val="00911B37"/>
    <w:rsid w:val="00913377"/>
    <w:rsid w:val="009135CC"/>
    <w:rsid w:val="00913C81"/>
    <w:rsid w:val="00913DCC"/>
    <w:rsid w:val="00913E6F"/>
    <w:rsid w:val="009142F5"/>
    <w:rsid w:val="00915306"/>
    <w:rsid w:val="009154C8"/>
    <w:rsid w:val="00915871"/>
    <w:rsid w:val="00916017"/>
    <w:rsid w:val="00922346"/>
    <w:rsid w:val="00922963"/>
    <w:rsid w:val="00923952"/>
    <w:rsid w:val="0092399E"/>
    <w:rsid w:val="00924AE1"/>
    <w:rsid w:val="009250C6"/>
    <w:rsid w:val="0092523A"/>
    <w:rsid w:val="009258A4"/>
    <w:rsid w:val="009269EE"/>
    <w:rsid w:val="00926D2B"/>
    <w:rsid w:val="00927F42"/>
    <w:rsid w:val="009305DE"/>
    <w:rsid w:val="00930D0F"/>
    <w:rsid w:val="00930F6C"/>
    <w:rsid w:val="00933400"/>
    <w:rsid w:val="00934A8B"/>
    <w:rsid w:val="00936825"/>
    <w:rsid w:val="00940745"/>
    <w:rsid w:val="00940D43"/>
    <w:rsid w:val="00941F00"/>
    <w:rsid w:val="009422DC"/>
    <w:rsid w:val="009439B0"/>
    <w:rsid w:val="00943F09"/>
    <w:rsid w:val="009449FB"/>
    <w:rsid w:val="00944A70"/>
    <w:rsid w:val="009450C0"/>
    <w:rsid w:val="00947CE5"/>
    <w:rsid w:val="009515AD"/>
    <w:rsid w:val="009519B0"/>
    <w:rsid w:val="009527EE"/>
    <w:rsid w:val="0095332A"/>
    <w:rsid w:val="0095397B"/>
    <w:rsid w:val="00954056"/>
    <w:rsid w:val="00955228"/>
    <w:rsid w:val="009552EF"/>
    <w:rsid w:val="00957248"/>
    <w:rsid w:val="00960835"/>
    <w:rsid w:val="009619AB"/>
    <w:rsid w:val="00961AB3"/>
    <w:rsid w:val="00962518"/>
    <w:rsid w:val="00963594"/>
    <w:rsid w:val="00963A96"/>
    <w:rsid w:val="009657ED"/>
    <w:rsid w:val="0096676B"/>
    <w:rsid w:val="009672F5"/>
    <w:rsid w:val="0096741B"/>
    <w:rsid w:val="0097024C"/>
    <w:rsid w:val="00970366"/>
    <w:rsid w:val="009708F4"/>
    <w:rsid w:val="00971AF9"/>
    <w:rsid w:val="00971BE8"/>
    <w:rsid w:val="00971C38"/>
    <w:rsid w:val="009721B9"/>
    <w:rsid w:val="009721F7"/>
    <w:rsid w:val="00973274"/>
    <w:rsid w:val="009753B0"/>
    <w:rsid w:val="00976D87"/>
    <w:rsid w:val="00977827"/>
    <w:rsid w:val="009807FD"/>
    <w:rsid w:val="00980D2D"/>
    <w:rsid w:val="00981EC1"/>
    <w:rsid w:val="0098232B"/>
    <w:rsid w:val="009827B1"/>
    <w:rsid w:val="009832DA"/>
    <w:rsid w:val="00983989"/>
    <w:rsid w:val="00985645"/>
    <w:rsid w:val="00990E89"/>
    <w:rsid w:val="0099167E"/>
    <w:rsid w:val="009924C8"/>
    <w:rsid w:val="00992B45"/>
    <w:rsid w:val="009954DF"/>
    <w:rsid w:val="00995980"/>
    <w:rsid w:val="00996391"/>
    <w:rsid w:val="00996421"/>
    <w:rsid w:val="0099695D"/>
    <w:rsid w:val="0099713B"/>
    <w:rsid w:val="0099768C"/>
    <w:rsid w:val="009A0BDC"/>
    <w:rsid w:val="009A16EC"/>
    <w:rsid w:val="009A1EF2"/>
    <w:rsid w:val="009A257F"/>
    <w:rsid w:val="009A2AD6"/>
    <w:rsid w:val="009A3649"/>
    <w:rsid w:val="009A3A52"/>
    <w:rsid w:val="009A3BD9"/>
    <w:rsid w:val="009A4076"/>
    <w:rsid w:val="009A4360"/>
    <w:rsid w:val="009A45CC"/>
    <w:rsid w:val="009A496A"/>
    <w:rsid w:val="009A4BE8"/>
    <w:rsid w:val="009A5771"/>
    <w:rsid w:val="009A585F"/>
    <w:rsid w:val="009A5DB9"/>
    <w:rsid w:val="009A6196"/>
    <w:rsid w:val="009A6823"/>
    <w:rsid w:val="009B1BE2"/>
    <w:rsid w:val="009B1F05"/>
    <w:rsid w:val="009B2355"/>
    <w:rsid w:val="009B2CBF"/>
    <w:rsid w:val="009B3333"/>
    <w:rsid w:val="009B41F1"/>
    <w:rsid w:val="009B43A2"/>
    <w:rsid w:val="009B5081"/>
    <w:rsid w:val="009B5506"/>
    <w:rsid w:val="009B58DB"/>
    <w:rsid w:val="009B5BB8"/>
    <w:rsid w:val="009B67F3"/>
    <w:rsid w:val="009B6853"/>
    <w:rsid w:val="009B7033"/>
    <w:rsid w:val="009B783B"/>
    <w:rsid w:val="009B7E8A"/>
    <w:rsid w:val="009C4784"/>
    <w:rsid w:val="009C5EA5"/>
    <w:rsid w:val="009C7EA5"/>
    <w:rsid w:val="009D09BA"/>
    <w:rsid w:val="009D18EC"/>
    <w:rsid w:val="009D1BC2"/>
    <w:rsid w:val="009D3062"/>
    <w:rsid w:val="009D3EFD"/>
    <w:rsid w:val="009D52CD"/>
    <w:rsid w:val="009D5F40"/>
    <w:rsid w:val="009D67E0"/>
    <w:rsid w:val="009D7778"/>
    <w:rsid w:val="009D79A7"/>
    <w:rsid w:val="009E163D"/>
    <w:rsid w:val="009E1A0E"/>
    <w:rsid w:val="009E1E45"/>
    <w:rsid w:val="009E23B1"/>
    <w:rsid w:val="009E4C12"/>
    <w:rsid w:val="009E5A39"/>
    <w:rsid w:val="009E5B3D"/>
    <w:rsid w:val="009E6A4D"/>
    <w:rsid w:val="009E6B53"/>
    <w:rsid w:val="009E6C18"/>
    <w:rsid w:val="009E7B8F"/>
    <w:rsid w:val="009E7E22"/>
    <w:rsid w:val="009F01F5"/>
    <w:rsid w:val="009F3192"/>
    <w:rsid w:val="009F4D25"/>
    <w:rsid w:val="009F4E1D"/>
    <w:rsid w:val="009F50E2"/>
    <w:rsid w:val="009F7EB9"/>
    <w:rsid w:val="00A01D02"/>
    <w:rsid w:val="00A034A3"/>
    <w:rsid w:val="00A034E3"/>
    <w:rsid w:val="00A04BE7"/>
    <w:rsid w:val="00A056FB"/>
    <w:rsid w:val="00A06624"/>
    <w:rsid w:val="00A06D65"/>
    <w:rsid w:val="00A075E2"/>
    <w:rsid w:val="00A112C4"/>
    <w:rsid w:val="00A120CD"/>
    <w:rsid w:val="00A123CA"/>
    <w:rsid w:val="00A12FF4"/>
    <w:rsid w:val="00A1335D"/>
    <w:rsid w:val="00A13BD6"/>
    <w:rsid w:val="00A13DAE"/>
    <w:rsid w:val="00A13F17"/>
    <w:rsid w:val="00A14C37"/>
    <w:rsid w:val="00A14FE1"/>
    <w:rsid w:val="00A15B40"/>
    <w:rsid w:val="00A15B45"/>
    <w:rsid w:val="00A173A5"/>
    <w:rsid w:val="00A17579"/>
    <w:rsid w:val="00A200EE"/>
    <w:rsid w:val="00A2163A"/>
    <w:rsid w:val="00A22842"/>
    <w:rsid w:val="00A22E4F"/>
    <w:rsid w:val="00A23C6C"/>
    <w:rsid w:val="00A24582"/>
    <w:rsid w:val="00A25D43"/>
    <w:rsid w:val="00A261CC"/>
    <w:rsid w:val="00A261F7"/>
    <w:rsid w:val="00A26D3A"/>
    <w:rsid w:val="00A26DA4"/>
    <w:rsid w:val="00A2703B"/>
    <w:rsid w:val="00A27370"/>
    <w:rsid w:val="00A27AA8"/>
    <w:rsid w:val="00A27C2C"/>
    <w:rsid w:val="00A30D41"/>
    <w:rsid w:val="00A31683"/>
    <w:rsid w:val="00A32F15"/>
    <w:rsid w:val="00A3431A"/>
    <w:rsid w:val="00A348CF"/>
    <w:rsid w:val="00A357C5"/>
    <w:rsid w:val="00A35899"/>
    <w:rsid w:val="00A3761A"/>
    <w:rsid w:val="00A37B92"/>
    <w:rsid w:val="00A40192"/>
    <w:rsid w:val="00A402D1"/>
    <w:rsid w:val="00A426D1"/>
    <w:rsid w:val="00A43302"/>
    <w:rsid w:val="00A439DA"/>
    <w:rsid w:val="00A467E7"/>
    <w:rsid w:val="00A46F78"/>
    <w:rsid w:val="00A50315"/>
    <w:rsid w:val="00A50CE2"/>
    <w:rsid w:val="00A51580"/>
    <w:rsid w:val="00A5204D"/>
    <w:rsid w:val="00A53EC1"/>
    <w:rsid w:val="00A5503C"/>
    <w:rsid w:val="00A55262"/>
    <w:rsid w:val="00A570A5"/>
    <w:rsid w:val="00A57588"/>
    <w:rsid w:val="00A60513"/>
    <w:rsid w:val="00A6298A"/>
    <w:rsid w:val="00A629A1"/>
    <w:rsid w:val="00A62AFE"/>
    <w:rsid w:val="00A6446C"/>
    <w:rsid w:val="00A64823"/>
    <w:rsid w:val="00A65D53"/>
    <w:rsid w:val="00A660E3"/>
    <w:rsid w:val="00A6722B"/>
    <w:rsid w:val="00A67662"/>
    <w:rsid w:val="00A67AEC"/>
    <w:rsid w:val="00A67CBC"/>
    <w:rsid w:val="00A70E80"/>
    <w:rsid w:val="00A720E2"/>
    <w:rsid w:val="00A72E2E"/>
    <w:rsid w:val="00A730FA"/>
    <w:rsid w:val="00A74673"/>
    <w:rsid w:val="00A74B2E"/>
    <w:rsid w:val="00A74D69"/>
    <w:rsid w:val="00A767D8"/>
    <w:rsid w:val="00A770FC"/>
    <w:rsid w:val="00A77432"/>
    <w:rsid w:val="00A823EA"/>
    <w:rsid w:val="00A82DEB"/>
    <w:rsid w:val="00A82E15"/>
    <w:rsid w:val="00A8330C"/>
    <w:rsid w:val="00A836BD"/>
    <w:rsid w:val="00A85105"/>
    <w:rsid w:val="00A85318"/>
    <w:rsid w:val="00A855AB"/>
    <w:rsid w:val="00A85705"/>
    <w:rsid w:val="00A85CD9"/>
    <w:rsid w:val="00A864B1"/>
    <w:rsid w:val="00A8651E"/>
    <w:rsid w:val="00A868B0"/>
    <w:rsid w:val="00A87F88"/>
    <w:rsid w:val="00A90224"/>
    <w:rsid w:val="00A90DA0"/>
    <w:rsid w:val="00A91DE5"/>
    <w:rsid w:val="00A92216"/>
    <w:rsid w:val="00A93A76"/>
    <w:rsid w:val="00A9441F"/>
    <w:rsid w:val="00A948F9"/>
    <w:rsid w:val="00A94E97"/>
    <w:rsid w:val="00A95B96"/>
    <w:rsid w:val="00A96742"/>
    <w:rsid w:val="00A96D43"/>
    <w:rsid w:val="00AA1066"/>
    <w:rsid w:val="00AA357F"/>
    <w:rsid w:val="00AA4EC5"/>
    <w:rsid w:val="00AA725A"/>
    <w:rsid w:val="00AB02CB"/>
    <w:rsid w:val="00AB0C05"/>
    <w:rsid w:val="00AB0FAD"/>
    <w:rsid w:val="00AB1819"/>
    <w:rsid w:val="00AB41D8"/>
    <w:rsid w:val="00AB4803"/>
    <w:rsid w:val="00AB5CC3"/>
    <w:rsid w:val="00AB7195"/>
    <w:rsid w:val="00AC08C5"/>
    <w:rsid w:val="00AC253F"/>
    <w:rsid w:val="00AC3250"/>
    <w:rsid w:val="00AC3712"/>
    <w:rsid w:val="00AC396E"/>
    <w:rsid w:val="00AC3BCE"/>
    <w:rsid w:val="00AC3C91"/>
    <w:rsid w:val="00AC3CEA"/>
    <w:rsid w:val="00AC400B"/>
    <w:rsid w:val="00AC528D"/>
    <w:rsid w:val="00AC7239"/>
    <w:rsid w:val="00AD092D"/>
    <w:rsid w:val="00AD1DF4"/>
    <w:rsid w:val="00AD34DA"/>
    <w:rsid w:val="00AD386B"/>
    <w:rsid w:val="00AD3905"/>
    <w:rsid w:val="00AD4A99"/>
    <w:rsid w:val="00AD5F11"/>
    <w:rsid w:val="00AD635B"/>
    <w:rsid w:val="00AD6E75"/>
    <w:rsid w:val="00AE18A7"/>
    <w:rsid w:val="00AE2301"/>
    <w:rsid w:val="00AE280C"/>
    <w:rsid w:val="00AE3B0B"/>
    <w:rsid w:val="00AE441A"/>
    <w:rsid w:val="00AE5492"/>
    <w:rsid w:val="00AE6080"/>
    <w:rsid w:val="00AE785F"/>
    <w:rsid w:val="00AF0DC5"/>
    <w:rsid w:val="00AF1300"/>
    <w:rsid w:val="00AF2974"/>
    <w:rsid w:val="00AF3BB5"/>
    <w:rsid w:val="00AF4104"/>
    <w:rsid w:val="00AF4435"/>
    <w:rsid w:val="00AF4CAD"/>
    <w:rsid w:val="00AF707A"/>
    <w:rsid w:val="00AF72A1"/>
    <w:rsid w:val="00B00789"/>
    <w:rsid w:val="00B00F84"/>
    <w:rsid w:val="00B012B3"/>
    <w:rsid w:val="00B03732"/>
    <w:rsid w:val="00B0653E"/>
    <w:rsid w:val="00B06BC0"/>
    <w:rsid w:val="00B072F5"/>
    <w:rsid w:val="00B07447"/>
    <w:rsid w:val="00B07BFF"/>
    <w:rsid w:val="00B07DDB"/>
    <w:rsid w:val="00B10DB6"/>
    <w:rsid w:val="00B114DA"/>
    <w:rsid w:val="00B115B6"/>
    <w:rsid w:val="00B1163A"/>
    <w:rsid w:val="00B11DA4"/>
    <w:rsid w:val="00B11F3A"/>
    <w:rsid w:val="00B12366"/>
    <w:rsid w:val="00B123BB"/>
    <w:rsid w:val="00B12558"/>
    <w:rsid w:val="00B12931"/>
    <w:rsid w:val="00B12FC0"/>
    <w:rsid w:val="00B1374C"/>
    <w:rsid w:val="00B13955"/>
    <w:rsid w:val="00B14DD5"/>
    <w:rsid w:val="00B156D0"/>
    <w:rsid w:val="00B15D42"/>
    <w:rsid w:val="00B15E48"/>
    <w:rsid w:val="00B1725D"/>
    <w:rsid w:val="00B17838"/>
    <w:rsid w:val="00B17ECA"/>
    <w:rsid w:val="00B20CFD"/>
    <w:rsid w:val="00B21691"/>
    <w:rsid w:val="00B23754"/>
    <w:rsid w:val="00B24B54"/>
    <w:rsid w:val="00B254E4"/>
    <w:rsid w:val="00B261C0"/>
    <w:rsid w:val="00B26278"/>
    <w:rsid w:val="00B26A61"/>
    <w:rsid w:val="00B26B92"/>
    <w:rsid w:val="00B27068"/>
    <w:rsid w:val="00B2795E"/>
    <w:rsid w:val="00B27B25"/>
    <w:rsid w:val="00B27F5D"/>
    <w:rsid w:val="00B30DB5"/>
    <w:rsid w:val="00B31118"/>
    <w:rsid w:val="00B3159B"/>
    <w:rsid w:val="00B3166B"/>
    <w:rsid w:val="00B32069"/>
    <w:rsid w:val="00B36CF6"/>
    <w:rsid w:val="00B37E7F"/>
    <w:rsid w:val="00B4044E"/>
    <w:rsid w:val="00B404E8"/>
    <w:rsid w:val="00B40E80"/>
    <w:rsid w:val="00B422E9"/>
    <w:rsid w:val="00B42425"/>
    <w:rsid w:val="00B43289"/>
    <w:rsid w:val="00B4366D"/>
    <w:rsid w:val="00B44909"/>
    <w:rsid w:val="00B46CF3"/>
    <w:rsid w:val="00B47ECE"/>
    <w:rsid w:val="00B5030A"/>
    <w:rsid w:val="00B513CB"/>
    <w:rsid w:val="00B51C7E"/>
    <w:rsid w:val="00B51D6F"/>
    <w:rsid w:val="00B51EA3"/>
    <w:rsid w:val="00B536EB"/>
    <w:rsid w:val="00B539C9"/>
    <w:rsid w:val="00B53F22"/>
    <w:rsid w:val="00B547E2"/>
    <w:rsid w:val="00B54C03"/>
    <w:rsid w:val="00B5551A"/>
    <w:rsid w:val="00B55B50"/>
    <w:rsid w:val="00B56E08"/>
    <w:rsid w:val="00B57234"/>
    <w:rsid w:val="00B5728F"/>
    <w:rsid w:val="00B57635"/>
    <w:rsid w:val="00B601AA"/>
    <w:rsid w:val="00B60436"/>
    <w:rsid w:val="00B6053E"/>
    <w:rsid w:val="00B608FB"/>
    <w:rsid w:val="00B624DC"/>
    <w:rsid w:val="00B62C10"/>
    <w:rsid w:val="00B63A1D"/>
    <w:rsid w:val="00B63C97"/>
    <w:rsid w:val="00B64595"/>
    <w:rsid w:val="00B65ADB"/>
    <w:rsid w:val="00B65E20"/>
    <w:rsid w:val="00B66C45"/>
    <w:rsid w:val="00B70F2E"/>
    <w:rsid w:val="00B728F7"/>
    <w:rsid w:val="00B755A4"/>
    <w:rsid w:val="00B768D6"/>
    <w:rsid w:val="00B76CE9"/>
    <w:rsid w:val="00B77B4B"/>
    <w:rsid w:val="00B800A7"/>
    <w:rsid w:val="00B80D7F"/>
    <w:rsid w:val="00B81BEA"/>
    <w:rsid w:val="00B81F6A"/>
    <w:rsid w:val="00B821E7"/>
    <w:rsid w:val="00B82911"/>
    <w:rsid w:val="00B82D8B"/>
    <w:rsid w:val="00B83627"/>
    <w:rsid w:val="00B84B6B"/>
    <w:rsid w:val="00B84DC1"/>
    <w:rsid w:val="00B871D2"/>
    <w:rsid w:val="00B9162A"/>
    <w:rsid w:val="00B93FFD"/>
    <w:rsid w:val="00B9525B"/>
    <w:rsid w:val="00B9580B"/>
    <w:rsid w:val="00B96C45"/>
    <w:rsid w:val="00B971A2"/>
    <w:rsid w:val="00B97BC1"/>
    <w:rsid w:val="00B97FC5"/>
    <w:rsid w:val="00BA18FC"/>
    <w:rsid w:val="00BA28E4"/>
    <w:rsid w:val="00BA322A"/>
    <w:rsid w:val="00BA328F"/>
    <w:rsid w:val="00BA35DB"/>
    <w:rsid w:val="00BA51EE"/>
    <w:rsid w:val="00BA6144"/>
    <w:rsid w:val="00BA6580"/>
    <w:rsid w:val="00BA6E43"/>
    <w:rsid w:val="00BA6F2F"/>
    <w:rsid w:val="00BB08ED"/>
    <w:rsid w:val="00BB1780"/>
    <w:rsid w:val="00BB3818"/>
    <w:rsid w:val="00BB3BCD"/>
    <w:rsid w:val="00BB3BDC"/>
    <w:rsid w:val="00BB5044"/>
    <w:rsid w:val="00BB565A"/>
    <w:rsid w:val="00BB5733"/>
    <w:rsid w:val="00BB6435"/>
    <w:rsid w:val="00BB670D"/>
    <w:rsid w:val="00BB7599"/>
    <w:rsid w:val="00BB7F1A"/>
    <w:rsid w:val="00BC03F6"/>
    <w:rsid w:val="00BC044C"/>
    <w:rsid w:val="00BC12A8"/>
    <w:rsid w:val="00BC183C"/>
    <w:rsid w:val="00BC35DA"/>
    <w:rsid w:val="00BC46D5"/>
    <w:rsid w:val="00BC4C37"/>
    <w:rsid w:val="00BC5256"/>
    <w:rsid w:val="00BC59E9"/>
    <w:rsid w:val="00BC607A"/>
    <w:rsid w:val="00BC70FC"/>
    <w:rsid w:val="00BD236F"/>
    <w:rsid w:val="00BD2667"/>
    <w:rsid w:val="00BD2D3C"/>
    <w:rsid w:val="00BD3264"/>
    <w:rsid w:val="00BD5F69"/>
    <w:rsid w:val="00BD6A5A"/>
    <w:rsid w:val="00BD7D4F"/>
    <w:rsid w:val="00BE2012"/>
    <w:rsid w:val="00BE2B9D"/>
    <w:rsid w:val="00BE460B"/>
    <w:rsid w:val="00BE5575"/>
    <w:rsid w:val="00BE59F7"/>
    <w:rsid w:val="00BE604F"/>
    <w:rsid w:val="00BE75D0"/>
    <w:rsid w:val="00BE78E2"/>
    <w:rsid w:val="00BF002E"/>
    <w:rsid w:val="00BF0ECA"/>
    <w:rsid w:val="00BF1391"/>
    <w:rsid w:val="00BF18EC"/>
    <w:rsid w:val="00BF1B15"/>
    <w:rsid w:val="00BF1E80"/>
    <w:rsid w:val="00BF2A84"/>
    <w:rsid w:val="00BF3578"/>
    <w:rsid w:val="00BF48A5"/>
    <w:rsid w:val="00BF4FC1"/>
    <w:rsid w:val="00BF5E3F"/>
    <w:rsid w:val="00BF691D"/>
    <w:rsid w:val="00BF71D0"/>
    <w:rsid w:val="00C03F70"/>
    <w:rsid w:val="00C041B4"/>
    <w:rsid w:val="00C04AE0"/>
    <w:rsid w:val="00C04F5F"/>
    <w:rsid w:val="00C07127"/>
    <w:rsid w:val="00C077BC"/>
    <w:rsid w:val="00C07A1A"/>
    <w:rsid w:val="00C10027"/>
    <w:rsid w:val="00C11534"/>
    <w:rsid w:val="00C11B11"/>
    <w:rsid w:val="00C13829"/>
    <w:rsid w:val="00C13A96"/>
    <w:rsid w:val="00C147AE"/>
    <w:rsid w:val="00C14DD3"/>
    <w:rsid w:val="00C1504A"/>
    <w:rsid w:val="00C154E9"/>
    <w:rsid w:val="00C16013"/>
    <w:rsid w:val="00C16A55"/>
    <w:rsid w:val="00C17CBF"/>
    <w:rsid w:val="00C213C2"/>
    <w:rsid w:val="00C21D4F"/>
    <w:rsid w:val="00C22B72"/>
    <w:rsid w:val="00C23958"/>
    <w:rsid w:val="00C24DA9"/>
    <w:rsid w:val="00C25BDC"/>
    <w:rsid w:val="00C26397"/>
    <w:rsid w:val="00C2738B"/>
    <w:rsid w:val="00C27769"/>
    <w:rsid w:val="00C3150F"/>
    <w:rsid w:val="00C31937"/>
    <w:rsid w:val="00C31F19"/>
    <w:rsid w:val="00C34028"/>
    <w:rsid w:val="00C35998"/>
    <w:rsid w:val="00C35C6E"/>
    <w:rsid w:val="00C36EAF"/>
    <w:rsid w:val="00C3790C"/>
    <w:rsid w:val="00C40184"/>
    <w:rsid w:val="00C40B40"/>
    <w:rsid w:val="00C41A4F"/>
    <w:rsid w:val="00C427F1"/>
    <w:rsid w:val="00C44B10"/>
    <w:rsid w:val="00C44ECC"/>
    <w:rsid w:val="00C450AF"/>
    <w:rsid w:val="00C46966"/>
    <w:rsid w:val="00C46DDC"/>
    <w:rsid w:val="00C477BC"/>
    <w:rsid w:val="00C47868"/>
    <w:rsid w:val="00C47C59"/>
    <w:rsid w:val="00C5015D"/>
    <w:rsid w:val="00C50EEA"/>
    <w:rsid w:val="00C5258C"/>
    <w:rsid w:val="00C531D3"/>
    <w:rsid w:val="00C533D0"/>
    <w:rsid w:val="00C53A95"/>
    <w:rsid w:val="00C53C3E"/>
    <w:rsid w:val="00C55804"/>
    <w:rsid w:val="00C55BD9"/>
    <w:rsid w:val="00C602E0"/>
    <w:rsid w:val="00C60880"/>
    <w:rsid w:val="00C60A3E"/>
    <w:rsid w:val="00C63FEB"/>
    <w:rsid w:val="00C655A8"/>
    <w:rsid w:val="00C667C0"/>
    <w:rsid w:val="00C66A3A"/>
    <w:rsid w:val="00C66BA0"/>
    <w:rsid w:val="00C66C5D"/>
    <w:rsid w:val="00C70563"/>
    <w:rsid w:val="00C71105"/>
    <w:rsid w:val="00C71730"/>
    <w:rsid w:val="00C71C31"/>
    <w:rsid w:val="00C745DE"/>
    <w:rsid w:val="00C74B85"/>
    <w:rsid w:val="00C75B0F"/>
    <w:rsid w:val="00C75E96"/>
    <w:rsid w:val="00C76671"/>
    <w:rsid w:val="00C77792"/>
    <w:rsid w:val="00C803FB"/>
    <w:rsid w:val="00C82FEE"/>
    <w:rsid w:val="00C83444"/>
    <w:rsid w:val="00C855BC"/>
    <w:rsid w:val="00C858B3"/>
    <w:rsid w:val="00C85EA5"/>
    <w:rsid w:val="00C86512"/>
    <w:rsid w:val="00C86850"/>
    <w:rsid w:val="00C87076"/>
    <w:rsid w:val="00C909E6"/>
    <w:rsid w:val="00C90E86"/>
    <w:rsid w:val="00C91818"/>
    <w:rsid w:val="00C91FFF"/>
    <w:rsid w:val="00C92452"/>
    <w:rsid w:val="00C92493"/>
    <w:rsid w:val="00C927BC"/>
    <w:rsid w:val="00C92B58"/>
    <w:rsid w:val="00C92BBB"/>
    <w:rsid w:val="00C9399A"/>
    <w:rsid w:val="00C95941"/>
    <w:rsid w:val="00CA0C6D"/>
    <w:rsid w:val="00CA1483"/>
    <w:rsid w:val="00CA3653"/>
    <w:rsid w:val="00CA3737"/>
    <w:rsid w:val="00CA516A"/>
    <w:rsid w:val="00CA5A13"/>
    <w:rsid w:val="00CA6EC7"/>
    <w:rsid w:val="00CA723A"/>
    <w:rsid w:val="00CA7C4E"/>
    <w:rsid w:val="00CA7E6B"/>
    <w:rsid w:val="00CB07B9"/>
    <w:rsid w:val="00CB0845"/>
    <w:rsid w:val="00CB1B1C"/>
    <w:rsid w:val="00CB21F5"/>
    <w:rsid w:val="00CB25D3"/>
    <w:rsid w:val="00CB4992"/>
    <w:rsid w:val="00CB5D7A"/>
    <w:rsid w:val="00CB5E24"/>
    <w:rsid w:val="00CB5E38"/>
    <w:rsid w:val="00CB610B"/>
    <w:rsid w:val="00CB6981"/>
    <w:rsid w:val="00CB69EA"/>
    <w:rsid w:val="00CB739C"/>
    <w:rsid w:val="00CB73CD"/>
    <w:rsid w:val="00CB7C1A"/>
    <w:rsid w:val="00CC0A79"/>
    <w:rsid w:val="00CC107F"/>
    <w:rsid w:val="00CC1E3B"/>
    <w:rsid w:val="00CC1F08"/>
    <w:rsid w:val="00CC378F"/>
    <w:rsid w:val="00CC4122"/>
    <w:rsid w:val="00CC4CB7"/>
    <w:rsid w:val="00CC5C1E"/>
    <w:rsid w:val="00CC7618"/>
    <w:rsid w:val="00CD0957"/>
    <w:rsid w:val="00CD2766"/>
    <w:rsid w:val="00CD33BB"/>
    <w:rsid w:val="00CD3A66"/>
    <w:rsid w:val="00CD461C"/>
    <w:rsid w:val="00CD4F23"/>
    <w:rsid w:val="00CD5D66"/>
    <w:rsid w:val="00CD6627"/>
    <w:rsid w:val="00CE09B9"/>
    <w:rsid w:val="00CE21ED"/>
    <w:rsid w:val="00CE25BD"/>
    <w:rsid w:val="00CE29FA"/>
    <w:rsid w:val="00CE311F"/>
    <w:rsid w:val="00CE3C4F"/>
    <w:rsid w:val="00CE42E1"/>
    <w:rsid w:val="00CE4F42"/>
    <w:rsid w:val="00CE52B1"/>
    <w:rsid w:val="00CE5FE5"/>
    <w:rsid w:val="00CF07DA"/>
    <w:rsid w:val="00CF0946"/>
    <w:rsid w:val="00CF1C80"/>
    <w:rsid w:val="00CF22F7"/>
    <w:rsid w:val="00CF2CF3"/>
    <w:rsid w:val="00CF3522"/>
    <w:rsid w:val="00CF3CBD"/>
    <w:rsid w:val="00CF557A"/>
    <w:rsid w:val="00CF57A2"/>
    <w:rsid w:val="00CF654B"/>
    <w:rsid w:val="00CF6831"/>
    <w:rsid w:val="00D04560"/>
    <w:rsid w:val="00D04A8F"/>
    <w:rsid w:val="00D04F43"/>
    <w:rsid w:val="00D05206"/>
    <w:rsid w:val="00D05451"/>
    <w:rsid w:val="00D10146"/>
    <w:rsid w:val="00D11FF8"/>
    <w:rsid w:val="00D12897"/>
    <w:rsid w:val="00D12FAF"/>
    <w:rsid w:val="00D13A77"/>
    <w:rsid w:val="00D140F0"/>
    <w:rsid w:val="00D14F68"/>
    <w:rsid w:val="00D15418"/>
    <w:rsid w:val="00D15D10"/>
    <w:rsid w:val="00D16323"/>
    <w:rsid w:val="00D167AA"/>
    <w:rsid w:val="00D16D32"/>
    <w:rsid w:val="00D2022F"/>
    <w:rsid w:val="00D21378"/>
    <w:rsid w:val="00D21BEB"/>
    <w:rsid w:val="00D2239B"/>
    <w:rsid w:val="00D25063"/>
    <w:rsid w:val="00D25167"/>
    <w:rsid w:val="00D267CD"/>
    <w:rsid w:val="00D302D7"/>
    <w:rsid w:val="00D30D5D"/>
    <w:rsid w:val="00D318BC"/>
    <w:rsid w:val="00D31BB9"/>
    <w:rsid w:val="00D336EE"/>
    <w:rsid w:val="00D33FD3"/>
    <w:rsid w:val="00D34C11"/>
    <w:rsid w:val="00D352F6"/>
    <w:rsid w:val="00D3749C"/>
    <w:rsid w:val="00D37592"/>
    <w:rsid w:val="00D40679"/>
    <w:rsid w:val="00D410E6"/>
    <w:rsid w:val="00D425BA"/>
    <w:rsid w:val="00D425F4"/>
    <w:rsid w:val="00D435BF"/>
    <w:rsid w:val="00D449B0"/>
    <w:rsid w:val="00D45582"/>
    <w:rsid w:val="00D459E2"/>
    <w:rsid w:val="00D46D1A"/>
    <w:rsid w:val="00D46E86"/>
    <w:rsid w:val="00D5014F"/>
    <w:rsid w:val="00D50846"/>
    <w:rsid w:val="00D50F85"/>
    <w:rsid w:val="00D52394"/>
    <w:rsid w:val="00D54600"/>
    <w:rsid w:val="00D55930"/>
    <w:rsid w:val="00D55FA4"/>
    <w:rsid w:val="00D566A0"/>
    <w:rsid w:val="00D56B47"/>
    <w:rsid w:val="00D56CAD"/>
    <w:rsid w:val="00D571D7"/>
    <w:rsid w:val="00D57844"/>
    <w:rsid w:val="00D621F6"/>
    <w:rsid w:val="00D644EB"/>
    <w:rsid w:val="00D65568"/>
    <w:rsid w:val="00D65ABC"/>
    <w:rsid w:val="00D67F21"/>
    <w:rsid w:val="00D7001F"/>
    <w:rsid w:val="00D70078"/>
    <w:rsid w:val="00D70C3F"/>
    <w:rsid w:val="00D712D1"/>
    <w:rsid w:val="00D721F5"/>
    <w:rsid w:val="00D72F9A"/>
    <w:rsid w:val="00D7355B"/>
    <w:rsid w:val="00D74A22"/>
    <w:rsid w:val="00D74B52"/>
    <w:rsid w:val="00D75673"/>
    <w:rsid w:val="00D7636A"/>
    <w:rsid w:val="00D768B5"/>
    <w:rsid w:val="00D76BAB"/>
    <w:rsid w:val="00D777D1"/>
    <w:rsid w:val="00D801EA"/>
    <w:rsid w:val="00D80B4F"/>
    <w:rsid w:val="00D81234"/>
    <w:rsid w:val="00D81BEB"/>
    <w:rsid w:val="00D81D98"/>
    <w:rsid w:val="00D81E53"/>
    <w:rsid w:val="00D84CBD"/>
    <w:rsid w:val="00D858E0"/>
    <w:rsid w:val="00D85F46"/>
    <w:rsid w:val="00D86195"/>
    <w:rsid w:val="00D86DEE"/>
    <w:rsid w:val="00D87671"/>
    <w:rsid w:val="00D87AA1"/>
    <w:rsid w:val="00D87E3D"/>
    <w:rsid w:val="00D90587"/>
    <w:rsid w:val="00D91C30"/>
    <w:rsid w:val="00D925CC"/>
    <w:rsid w:val="00D94162"/>
    <w:rsid w:val="00D94840"/>
    <w:rsid w:val="00D95324"/>
    <w:rsid w:val="00D95641"/>
    <w:rsid w:val="00D9605E"/>
    <w:rsid w:val="00D9675B"/>
    <w:rsid w:val="00DA092E"/>
    <w:rsid w:val="00DA1CD7"/>
    <w:rsid w:val="00DA2779"/>
    <w:rsid w:val="00DA2AB9"/>
    <w:rsid w:val="00DA40E6"/>
    <w:rsid w:val="00DA445A"/>
    <w:rsid w:val="00DA64D4"/>
    <w:rsid w:val="00DA6677"/>
    <w:rsid w:val="00DB0744"/>
    <w:rsid w:val="00DB1418"/>
    <w:rsid w:val="00DB1EC5"/>
    <w:rsid w:val="00DB2E68"/>
    <w:rsid w:val="00DB54D9"/>
    <w:rsid w:val="00DB56D7"/>
    <w:rsid w:val="00DB605F"/>
    <w:rsid w:val="00DB71F0"/>
    <w:rsid w:val="00DB7885"/>
    <w:rsid w:val="00DB79B6"/>
    <w:rsid w:val="00DC28F3"/>
    <w:rsid w:val="00DC33F4"/>
    <w:rsid w:val="00DC34FC"/>
    <w:rsid w:val="00DC4E4D"/>
    <w:rsid w:val="00DC5A54"/>
    <w:rsid w:val="00DC6DE2"/>
    <w:rsid w:val="00DC6F6E"/>
    <w:rsid w:val="00DC7567"/>
    <w:rsid w:val="00DC756C"/>
    <w:rsid w:val="00DD0AC3"/>
    <w:rsid w:val="00DD0D95"/>
    <w:rsid w:val="00DD0E59"/>
    <w:rsid w:val="00DD1A23"/>
    <w:rsid w:val="00DD3990"/>
    <w:rsid w:val="00DD3C2D"/>
    <w:rsid w:val="00DD434B"/>
    <w:rsid w:val="00DD61D1"/>
    <w:rsid w:val="00DD6216"/>
    <w:rsid w:val="00DD7FAE"/>
    <w:rsid w:val="00DE0624"/>
    <w:rsid w:val="00DE0DF5"/>
    <w:rsid w:val="00DE12D6"/>
    <w:rsid w:val="00DE2C63"/>
    <w:rsid w:val="00DE4E91"/>
    <w:rsid w:val="00DE626F"/>
    <w:rsid w:val="00DE7B3D"/>
    <w:rsid w:val="00DE7E6F"/>
    <w:rsid w:val="00DF1B57"/>
    <w:rsid w:val="00DF2424"/>
    <w:rsid w:val="00DF2C74"/>
    <w:rsid w:val="00DF3112"/>
    <w:rsid w:val="00DF386F"/>
    <w:rsid w:val="00DF52AC"/>
    <w:rsid w:val="00DF658E"/>
    <w:rsid w:val="00DF66B8"/>
    <w:rsid w:val="00E00E34"/>
    <w:rsid w:val="00E01ACD"/>
    <w:rsid w:val="00E02BDE"/>
    <w:rsid w:val="00E03A7E"/>
    <w:rsid w:val="00E04304"/>
    <w:rsid w:val="00E048B8"/>
    <w:rsid w:val="00E049F5"/>
    <w:rsid w:val="00E04A24"/>
    <w:rsid w:val="00E051BA"/>
    <w:rsid w:val="00E05FAB"/>
    <w:rsid w:val="00E06ABB"/>
    <w:rsid w:val="00E10B29"/>
    <w:rsid w:val="00E1110E"/>
    <w:rsid w:val="00E149CD"/>
    <w:rsid w:val="00E17567"/>
    <w:rsid w:val="00E17AEF"/>
    <w:rsid w:val="00E2042F"/>
    <w:rsid w:val="00E20F0D"/>
    <w:rsid w:val="00E2118E"/>
    <w:rsid w:val="00E21380"/>
    <w:rsid w:val="00E22A57"/>
    <w:rsid w:val="00E232C5"/>
    <w:rsid w:val="00E23ADE"/>
    <w:rsid w:val="00E241EC"/>
    <w:rsid w:val="00E241F2"/>
    <w:rsid w:val="00E24473"/>
    <w:rsid w:val="00E276F1"/>
    <w:rsid w:val="00E27775"/>
    <w:rsid w:val="00E27A74"/>
    <w:rsid w:val="00E27D80"/>
    <w:rsid w:val="00E3086A"/>
    <w:rsid w:val="00E313BC"/>
    <w:rsid w:val="00E31A32"/>
    <w:rsid w:val="00E31A64"/>
    <w:rsid w:val="00E32EA9"/>
    <w:rsid w:val="00E34BE5"/>
    <w:rsid w:val="00E35FCE"/>
    <w:rsid w:val="00E37571"/>
    <w:rsid w:val="00E4062C"/>
    <w:rsid w:val="00E42557"/>
    <w:rsid w:val="00E42CA6"/>
    <w:rsid w:val="00E454AD"/>
    <w:rsid w:val="00E46BC8"/>
    <w:rsid w:val="00E476B5"/>
    <w:rsid w:val="00E47A6D"/>
    <w:rsid w:val="00E47E19"/>
    <w:rsid w:val="00E5188D"/>
    <w:rsid w:val="00E51B9B"/>
    <w:rsid w:val="00E52ED7"/>
    <w:rsid w:val="00E537A3"/>
    <w:rsid w:val="00E53E1B"/>
    <w:rsid w:val="00E546E2"/>
    <w:rsid w:val="00E54B62"/>
    <w:rsid w:val="00E5614F"/>
    <w:rsid w:val="00E56152"/>
    <w:rsid w:val="00E56719"/>
    <w:rsid w:val="00E56D23"/>
    <w:rsid w:val="00E604B2"/>
    <w:rsid w:val="00E6083E"/>
    <w:rsid w:val="00E610B7"/>
    <w:rsid w:val="00E61BFD"/>
    <w:rsid w:val="00E62F26"/>
    <w:rsid w:val="00E65BFB"/>
    <w:rsid w:val="00E707D1"/>
    <w:rsid w:val="00E70F98"/>
    <w:rsid w:val="00E710A1"/>
    <w:rsid w:val="00E715B2"/>
    <w:rsid w:val="00E71A75"/>
    <w:rsid w:val="00E72A31"/>
    <w:rsid w:val="00E731D7"/>
    <w:rsid w:val="00E74761"/>
    <w:rsid w:val="00E764BB"/>
    <w:rsid w:val="00E7694D"/>
    <w:rsid w:val="00E77938"/>
    <w:rsid w:val="00E805F0"/>
    <w:rsid w:val="00E8520F"/>
    <w:rsid w:val="00E86435"/>
    <w:rsid w:val="00E900AE"/>
    <w:rsid w:val="00E903C4"/>
    <w:rsid w:val="00E928DC"/>
    <w:rsid w:val="00E94FC1"/>
    <w:rsid w:val="00E95796"/>
    <w:rsid w:val="00E9639B"/>
    <w:rsid w:val="00E973D7"/>
    <w:rsid w:val="00E97493"/>
    <w:rsid w:val="00EA0145"/>
    <w:rsid w:val="00EA0BF8"/>
    <w:rsid w:val="00EA0D8C"/>
    <w:rsid w:val="00EA39F5"/>
    <w:rsid w:val="00EA4250"/>
    <w:rsid w:val="00EA477D"/>
    <w:rsid w:val="00EA4951"/>
    <w:rsid w:val="00EA49D1"/>
    <w:rsid w:val="00EA554F"/>
    <w:rsid w:val="00EA7B6C"/>
    <w:rsid w:val="00EB0152"/>
    <w:rsid w:val="00EB0195"/>
    <w:rsid w:val="00EB1478"/>
    <w:rsid w:val="00EB17BE"/>
    <w:rsid w:val="00EB1FD0"/>
    <w:rsid w:val="00EB2D6D"/>
    <w:rsid w:val="00EB33FE"/>
    <w:rsid w:val="00EB6584"/>
    <w:rsid w:val="00EB7A2B"/>
    <w:rsid w:val="00EB7A78"/>
    <w:rsid w:val="00EC1846"/>
    <w:rsid w:val="00EC27CE"/>
    <w:rsid w:val="00EC29B1"/>
    <w:rsid w:val="00EC3292"/>
    <w:rsid w:val="00EC3E8F"/>
    <w:rsid w:val="00EC4B60"/>
    <w:rsid w:val="00EC4DE0"/>
    <w:rsid w:val="00EC5419"/>
    <w:rsid w:val="00EC5E8B"/>
    <w:rsid w:val="00EC60B8"/>
    <w:rsid w:val="00EC7505"/>
    <w:rsid w:val="00ED0A68"/>
    <w:rsid w:val="00ED1EF2"/>
    <w:rsid w:val="00ED2857"/>
    <w:rsid w:val="00ED2A9E"/>
    <w:rsid w:val="00ED2F39"/>
    <w:rsid w:val="00ED361A"/>
    <w:rsid w:val="00ED3C4D"/>
    <w:rsid w:val="00ED3E15"/>
    <w:rsid w:val="00ED3FD5"/>
    <w:rsid w:val="00ED44B7"/>
    <w:rsid w:val="00ED4622"/>
    <w:rsid w:val="00ED7A65"/>
    <w:rsid w:val="00EE0F42"/>
    <w:rsid w:val="00EE103C"/>
    <w:rsid w:val="00EE1A2F"/>
    <w:rsid w:val="00EE2069"/>
    <w:rsid w:val="00EE33F2"/>
    <w:rsid w:val="00EE49BA"/>
    <w:rsid w:val="00EE4A02"/>
    <w:rsid w:val="00EE4FE0"/>
    <w:rsid w:val="00EE5491"/>
    <w:rsid w:val="00EE5DEC"/>
    <w:rsid w:val="00EE73BF"/>
    <w:rsid w:val="00EE75A9"/>
    <w:rsid w:val="00EE7B20"/>
    <w:rsid w:val="00EF0518"/>
    <w:rsid w:val="00EF10F6"/>
    <w:rsid w:val="00EF1656"/>
    <w:rsid w:val="00EF2310"/>
    <w:rsid w:val="00EF52FC"/>
    <w:rsid w:val="00EF54A7"/>
    <w:rsid w:val="00EF7160"/>
    <w:rsid w:val="00EF75ED"/>
    <w:rsid w:val="00F018EB"/>
    <w:rsid w:val="00F019C5"/>
    <w:rsid w:val="00F01C1F"/>
    <w:rsid w:val="00F039A5"/>
    <w:rsid w:val="00F03CD6"/>
    <w:rsid w:val="00F042F6"/>
    <w:rsid w:val="00F04317"/>
    <w:rsid w:val="00F06043"/>
    <w:rsid w:val="00F06397"/>
    <w:rsid w:val="00F0697D"/>
    <w:rsid w:val="00F07E67"/>
    <w:rsid w:val="00F10CFE"/>
    <w:rsid w:val="00F11264"/>
    <w:rsid w:val="00F113E8"/>
    <w:rsid w:val="00F1195B"/>
    <w:rsid w:val="00F12BC6"/>
    <w:rsid w:val="00F13927"/>
    <w:rsid w:val="00F14513"/>
    <w:rsid w:val="00F16F3D"/>
    <w:rsid w:val="00F17C19"/>
    <w:rsid w:val="00F2038B"/>
    <w:rsid w:val="00F216FC"/>
    <w:rsid w:val="00F227D7"/>
    <w:rsid w:val="00F22A2C"/>
    <w:rsid w:val="00F22A42"/>
    <w:rsid w:val="00F232FC"/>
    <w:rsid w:val="00F238D7"/>
    <w:rsid w:val="00F23DCC"/>
    <w:rsid w:val="00F240CA"/>
    <w:rsid w:val="00F24F2E"/>
    <w:rsid w:val="00F25E10"/>
    <w:rsid w:val="00F25F11"/>
    <w:rsid w:val="00F26718"/>
    <w:rsid w:val="00F271AE"/>
    <w:rsid w:val="00F2789A"/>
    <w:rsid w:val="00F27D7F"/>
    <w:rsid w:val="00F3277D"/>
    <w:rsid w:val="00F32C31"/>
    <w:rsid w:val="00F35C21"/>
    <w:rsid w:val="00F35E5D"/>
    <w:rsid w:val="00F36652"/>
    <w:rsid w:val="00F372D4"/>
    <w:rsid w:val="00F373AF"/>
    <w:rsid w:val="00F374B4"/>
    <w:rsid w:val="00F3751F"/>
    <w:rsid w:val="00F401FE"/>
    <w:rsid w:val="00F40265"/>
    <w:rsid w:val="00F411E6"/>
    <w:rsid w:val="00F41C3E"/>
    <w:rsid w:val="00F41CF1"/>
    <w:rsid w:val="00F41EBF"/>
    <w:rsid w:val="00F41F10"/>
    <w:rsid w:val="00F41F29"/>
    <w:rsid w:val="00F41F59"/>
    <w:rsid w:val="00F43968"/>
    <w:rsid w:val="00F47DFA"/>
    <w:rsid w:val="00F50902"/>
    <w:rsid w:val="00F50DD6"/>
    <w:rsid w:val="00F51528"/>
    <w:rsid w:val="00F52A63"/>
    <w:rsid w:val="00F52E4C"/>
    <w:rsid w:val="00F52FC3"/>
    <w:rsid w:val="00F530D1"/>
    <w:rsid w:val="00F5437E"/>
    <w:rsid w:val="00F56489"/>
    <w:rsid w:val="00F56551"/>
    <w:rsid w:val="00F60297"/>
    <w:rsid w:val="00F60EB2"/>
    <w:rsid w:val="00F61DB2"/>
    <w:rsid w:val="00F6250D"/>
    <w:rsid w:val="00F62721"/>
    <w:rsid w:val="00F63D29"/>
    <w:rsid w:val="00F63FBF"/>
    <w:rsid w:val="00F653B3"/>
    <w:rsid w:val="00F671C2"/>
    <w:rsid w:val="00F6761E"/>
    <w:rsid w:val="00F6799F"/>
    <w:rsid w:val="00F67D1C"/>
    <w:rsid w:val="00F67DC6"/>
    <w:rsid w:val="00F7189A"/>
    <w:rsid w:val="00F72AB5"/>
    <w:rsid w:val="00F73ED4"/>
    <w:rsid w:val="00F741A4"/>
    <w:rsid w:val="00F74443"/>
    <w:rsid w:val="00F744E1"/>
    <w:rsid w:val="00F7478A"/>
    <w:rsid w:val="00F74940"/>
    <w:rsid w:val="00F74D4A"/>
    <w:rsid w:val="00F7514E"/>
    <w:rsid w:val="00F76F6C"/>
    <w:rsid w:val="00F779C0"/>
    <w:rsid w:val="00F80E21"/>
    <w:rsid w:val="00F80FAD"/>
    <w:rsid w:val="00F81E21"/>
    <w:rsid w:val="00F83C5C"/>
    <w:rsid w:val="00F84192"/>
    <w:rsid w:val="00F86A68"/>
    <w:rsid w:val="00F87470"/>
    <w:rsid w:val="00F90EFC"/>
    <w:rsid w:val="00F91C13"/>
    <w:rsid w:val="00F92603"/>
    <w:rsid w:val="00F92FA0"/>
    <w:rsid w:val="00F9591B"/>
    <w:rsid w:val="00F969B2"/>
    <w:rsid w:val="00F975D6"/>
    <w:rsid w:val="00F97A65"/>
    <w:rsid w:val="00FA0108"/>
    <w:rsid w:val="00FA14C6"/>
    <w:rsid w:val="00FA17A8"/>
    <w:rsid w:val="00FA1C06"/>
    <w:rsid w:val="00FA237C"/>
    <w:rsid w:val="00FA2F85"/>
    <w:rsid w:val="00FA3A09"/>
    <w:rsid w:val="00FA584F"/>
    <w:rsid w:val="00FA58BB"/>
    <w:rsid w:val="00FA7805"/>
    <w:rsid w:val="00FB0267"/>
    <w:rsid w:val="00FB05CB"/>
    <w:rsid w:val="00FB11A9"/>
    <w:rsid w:val="00FB25A3"/>
    <w:rsid w:val="00FB2789"/>
    <w:rsid w:val="00FB3DBA"/>
    <w:rsid w:val="00FB496F"/>
    <w:rsid w:val="00FB57A1"/>
    <w:rsid w:val="00FB5CE0"/>
    <w:rsid w:val="00FB6AEC"/>
    <w:rsid w:val="00FB6E69"/>
    <w:rsid w:val="00FC23BF"/>
    <w:rsid w:val="00FC2E55"/>
    <w:rsid w:val="00FC4E2A"/>
    <w:rsid w:val="00FC5C35"/>
    <w:rsid w:val="00FC6043"/>
    <w:rsid w:val="00FC7110"/>
    <w:rsid w:val="00FC7228"/>
    <w:rsid w:val="00FD1F83"/>
    <w:rsid w:val="00FD2ECB"/>
    <w:rsid w:val="00FD3A63"/>
    <w:rsid w:val="00FD5A7D"/>
    <w:rsid w:val="00FD7396"/>
    <w:rsid w:val="00FD7821"/>
    <w:rsid w:val="00FE00DD"/>
    <w:rsid w:val="00FE05C2"/>
    <w:rsid w:val="00FE089F"/>
    <w:rsid w:val="00FE0F0E"/>
    <w:rsid w:val="00FE357E"/>
    <w:rsid w:val="00FE437C"/>
    <w:rsid w:val="00FE44F1"/>
    <w:rsid w:val="00FE458D"/>
    <w:rsid w:val="00FE47CB"/>
    <w:rsid w:val="00FE5B94"/>
    <w:rsid w:val="00FE6726"/>
    <w:rsid w:val="00FE6E28"/>
    <w:rsid w:val="00FE6EE0"/>
    <w:rsid w:val="00FE7B2C"/>
    <w:rsid w:val="00FF0516"/>
    <w:rsid w:val="00FF090A"/>
    <w:rsid w:val="00FF1CB1"/>
    <w:rsid w:val="00FF1E13"/>
    <w:rsid w:val="00FF208E"/>
    <w:rsid w:val="00FF21AB"/>
    <w:rsid w:val="00FF262A"/>
    <w:rsid w:val="00FF3F41"/>
    <w:rsid w:val="00FF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43"/>
    <w:pPr>
      <w:widowControl w:val="0"/>
      <w:overflowPunct w:val="0"/>
      <w:autoSpaceDE w:val="0"/>
      <w:autoSpaceDN w:val="0"/>
      <w:adjustRightInd w:val="0"/>
    </w:pPr>
    <w:rPr>
      <w:rFonts w:ascii="Times New Roman" w:hAnsi="Times New Roman" w:cs="Times New Roman"/>
      <w:kern w:val="28"/>
    </w:rPr>
  </w:style>
  <w:style w:type="paragraph" w:styleId="Heading1">
    <w:name w:val="heading 1"/>
    <w:basedOn w:val="Normal"/>
    <w:next w:val="Normal"/>
    <w:link w:val="Heading1Char"/>
    <w:qFormat/>
    <w:rsid w:val="007E5A27"/>
    <w:pPr>
      <w:keepNext/>
      <w:widowControl/>
      <w:overflowPunct/>
      <w:autoSpaceDE/>
      <w:autoSpaceDN/>
      <w:adjustRightInd/>
      <w:outlineLvl w:val="0"/>
    </w:pPr>
    <w:rPr>
      <w:kern w:val="0"/>
      <w:sz w:val="24"/>
    </w:rPr>
  </w:style>
  <w:style w:type="paragraph" w:styleId="Heading2">
    <w:name w:val="heading 2"/>
    <w:basedOn w:val="Normal"/>
    <w:next w:val="Normal"/>
    <w:link w:val="Heading2Char"/>
    <w:uiPriority w:val="9"/>
    <w:qFormat/>
    <w:rsid w:val="00B800A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7255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BC70F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47255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E5A27"/>
    <w:rPr>
      <w:rFonts w:ascii="Times New Roman" w:hAnsi="Times New Roman" w:cs="Times New Roman"/>
      <w:sz w:val="24"/>
    </w:rPr>
  </w:style>
  <w:style w:type="paragraph" w:styleId="Header">
    <w:name w:val="header"/>
    <w:basedOn w:val="Normal"/>
    <w:link w:val="HeaderChar"/>
    <w:uiPriority w:val="99"/>
    <w:unhideWhenUsed/>
    <w:rsid w:val="0067387B"/>
    <w:pPr>
      <w:tabs>
        <w:tab w:val="center" w:pos="4680"/>
        <w:tab w:val="right" w:pos="9360"/>
      </w:tabs>
    </w:pPr>
  </w:style>
  <w:style w:type="character" w:customStyle="1" w:styleId="HeaderChar">
    <w:name w:val="Header Char"/>
    <w:basedOn w:val="DefaultParagraphFont"/>
    <w:link w:val="Header"/>
    <w:uiPriority w:val="99"/>
    <w:locked/>
    <w:rsid w:val="0067387B"/>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67387B"/>
    <w:pPr>
      <w:tabs>
        <w:tab w:val="center" w:pos="4680"/>
        <w:tab w:val="right" w:pos="9360"/>
      </w:tabs>
    </w:pPr>
  </w:style>
  <w:style w:type="character" w:customStyle="1" w:styleId="FooterChar">
    <w:name w:val="Footer Char"/>
    <w:basedOn w:val="DefaultParagraphFont"/>
    <w:link w:val="Footer"/>
    <w:uiPriority w:val="99"/>
    <w:semiHidden/>
    <w:locked/>
    <w:rsid w:val="0067387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4E0F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0FE5"/>
    <w:rPr>
      <w:rFonts w:ascii="Tahoma" w:hAnsi="Tahoma" w:cs="Tahoma"/>
      <w:kern w:val="28"/>
      <w:sz w:val="16"/>
      <w:szCs w:val="16"/>
    </w:rPr>
  </w:style>
  <w:style w:type="paragraph" w:styleId="BodyText">
    <w:name w:val="Body Text"/>
    <w:basedOn w:val="Normal"/>
    <w:link w:val="BodyTextChar"/>
    <w:rsid w:val="007E5A27"/>
    <w:pPr>
      <w:widowControl/>
      <w:overflowPunct/>
      <w:autoSpaceDE/>
      <w:autoSpaceDN/>
      <w:adjustRightInd/>
      <w:jc w:val="both"/>
    </w:pPr>
    <w:rPr>
      <w:rFonts w:ascii="Arial" w:hAnsi="Arial"/>
      <w:kern w:val="0"/>
      <w:sz w:val="24"/>
    </w:rPr>
  </w:style>
  <w:style w:type="character" w:customStyle="1" w:styleId="BodyTextChar">
    <w:name w:val="Body Text Char"/>
    <w:basedOn w:val="DefaultParagraphFont"/>
    <w:link w:val="BodyText"/>
    <w:locked/>
    <w:rsid w:val="007E5A27"/>
    <w:rPr>
      <w:rFonts w:ascii="Arial" w:hAnsi="Arial" w:cs="Times New Roman"/>
      <w:sz w:val="24"/>
    </w:rPr>
  </w:style>
  <w:style w:type="paragraph" w:styleId="BodyText3">
    <w:name w:val="Body Text 3"/>
    <w:basedOn w:val="Normal"/>
    <w:link w:val="BodyText3Char"/>
    <w:rsid w:val="007E5A27"/>
    <w:pPr>
      <w:widowControl/>
      <w:overflowPunct/>
      <w:autoSpaceDE/>
      <w:autoSpaceDN/>
      <w:adjustRightInd/>
    </w:pPr>
    <w:rPr>
      <w:kern w:val="0"/>
      <w:sz w:val="32"/>
    </w:rPr>
  </w:style>
  <w:style w:type="character" w:customStyle="1" w:styleId="BodyText3Char">
    <w:name w:val="Body Text 3 Char"/>
    <w:basedOn w:val="DefaultParagraphFont"/>
    <w:link w:val="BodyText3"/>
    <w:locked/>
    <w:rsid w:val="007E5A27"/>
    <w:rPr>
      <w:rFonts w:ascii="Times New Roman" w:hAnsi="Times New Roman" w:cs="Times New Roman"/>
      <w:sz w:val="32"/>
    </w:rPr>
  </w:style>
  <w:style w:type="character" w:styleId="PageNumber">
    <w:name w:val="page number"/>
    <w:basedOn w:val="DefaultParagraphFont"/>
    <w:uiPriority w:val="99"/>
    <w:rsid w:val="00963A96"/>
    <w:rPr>
      <w:rFonts w:cs="Times New Roman"/>
    </w:rPr>
  </w:style>
  <w:style w:type="paragraph" w:styleId="Title">
    <w:name w:val="Title"/>
    <w:basedOn w:val="Normal"/>
    <w:link w:val="TitleChar"/>
    <w:qFormat/>
    <w:rsid w:val="00B800A7"/>
    <w:pPr>
      <w:widowControl/>
      <w:overflowPunct/>
      <w:autoSpaceDE/>
      <w:autoSpaceDN/>
      <w:adjustRightInd/>
      <w:jc w:val="center"/>
    </w:pPr>
    <w:rPr>
      <w:rFonts w:ascii="Arial" w:hAnsi="Arial" w:cs="Arial"/>
      <w:b/>
      <w:bCs/>
      <w:kern w:val="0"/>
      <w:sz w:val="40"/>
      <w:szCs w:val="24"/>
    </w:rPr>
  </w:style>
  <w:style w:type="character" w:customStyle="1" w:styleId="TitleChar">
    <w:name w:val="Title Char"/>
    <w:basedOn w:val="DefaultParagraphFont"/>
    <w:link w:val="Title"/>
    <w:rsid w:val="00B800A7"/>
    <w:rPr>
      <w:rFonts w:ascii="Arial" w:hAnsi="Arial" w:cs="Arial"/>
      <w:b/>
      <w:bCs/>
      <w:sz w:val="40"/>
      <w:szCs w:val="24"/>
    </w:rPr>
  </w:style>
  <w:style w:type="paragraph" w:styleId="Subtitle">
    <w:name w:val="Subtitle"/>
    <w:basedOn w:val="Normal"/>
    <w:link w:val="SubtitleChar"/>
    <w:qFormat/>
    <w:rsid w:val="00B800A7"/>
    <w:pPr>
      <w:widowControl/>
      <w:overflowPunct/>
      <w:autoSpaceDE/>
      <w:autoSpaceDN/>
      <w:adjustRightInd/>
    </w:pPr>
    <w:rPr>
      <w:rFonts w:ascii="Arial" w:hAnsi="Arial" w:cs="Arial"/>
      <w:b/>
      <w:bCs/>
      <w:kern w:val="0"/>
      <w:sz w:val="24"/>
      <w:szCs w:val="24"/>
    </w:rPr>
  </w:style>
  <w:style w:type="character" w:customStyle="1" w:styleId="SubtitleChar">
    <w:name w:val="Subtitle Char"/>
    <w:basedOn w:val="DefaultParagraphFont"/>
    <w:link w:val="Subtitle"/>
    <w:rsid w:val="00B800A7"/>
    <w:rPr>
      <w:rFonts w:ascii="Arial" w:hAnsi="Arial" w:cs="Arial"/>
      <w:b/>
      <w:bCs/>
      <w:sz w:val="24"/>
      <w:szCs w:val="24"/>
    </w:rPr>
  </w:style>
  <w:style w:type="character" w:customStyle="1" w:styleId="Heading2Char">
    <w:name w:val="Heading 2 Char"/>
    <w:basedOn w:val="DefaultParagraphFont"/>
    <w:link w:val="Heading2"/>
    <w:uiPriority w:val="9"/>
    <w:semiHidden/>
    <w:rsid w:val="00B800A7"/>
    <w:rPr>
      <w:rFonts w:ascii="Cambria" w:eastAsia="Times New Roman" w:hAnsi="Cambria" w:cs="Times New Roman"/>
      <w:b/>
      <w:bCs/>
      <w:i/>
      <w:iCs/>
      <w:kern w:val="28"/>
      <w:sz w:val="28"/>
      <w:szCs w:val="28"/>
    </w:rPr>
  </w:style>
  <w:style w:type="paragraph" w:styleId="BodyText2">
    <w:name w:val="Body Text 2"/>
    <w:basedOn w:val="Normal"/>
    <w:link w:val="BodyText2Char"/>
    <w:uiPriority w:val="99"/>
    <w:unhideWhenUsed/>
    <w:rsid w:val="00B800A7"/>
    <w:pPr>
      <w:spacing w:after="120" w:line="480" w:lineRule="auto"/>
    </w:pPr>
  </w:style>
  <w:style w:type="character" w:customStyle="1" w:styleId="BodyText2Char">
    <w:name w:val="Body Text 2 Char"/>
    <w:basedOn w:val="DefaultParagraphFont"/>
    <w:link w:val="BodyText2"/>
    <w:uiPriority w:val="99"/>
    <w:rsid w:val="00B800A7"/>
    <w:rPr>
      <w:rFonts w:ascii="Times New Roman" w:hAnsi="Times New Roman" w:cs="Times New Roman"/>
      <w:kern w:val="28"/>
    </w:rPr>
  </w:style>
  <w:style w:type="character" w:customStyle="1" w:styleId="Heading4Char">
    <w:name w:val="Heading 4 Char"/>
    <w:basedOn w:val="DefaultParagraphFont"/>
    <w:link w:val="Heading4"/>
    <w:uiPriority w:val="9"/>
    <w:rsid w:val="00BC70FC"/>
    <w:rPr>
      <w:rFonts w:ascii="Calibri" w:eastAsia="Times New Roman" w:hAnsi="Calibri" w:cs="Times New Roman"/>
      <w:b/>
      <w:bCs/>
      <w:kern w:val="28"/>
      <w:sz w:val="28"/>
      <w:szCs w:val="28"/>
    </w:rPr>
  </w:style>
  <w:style w:type="character" w:customStyle="1" w:styleId="Heading3Char">
    <w:name w:val="Heading 3 Char"/>
    <w:basedOn w:val="DefaultParagraphFont"/>
    <w:link w:val="Heading3"/>
    <w:uiPriority w:val="9"/>
    <w:semiHidden/>
    <w:rsid w:val="0047255F"/>
    <w:rPr>
      <w:rFonts w:ascii="Cambria" w:eastAsia="Times New Roman" w:hAnsi="Cambria" w:cs="Times New Roman"/>
      <w:b/>
      <w:bCs/>
      <w:kern w:val="28"/>
      <w:sz w:val="26"/>
      <w:szCs w:val="26"/>
    </w:rPr>
  </w:style>
  <w:style w:type="character" w:customStyle="1" w:styleId="Heading5Char">
    <w:name w:val="Heading 5 Char"/>
    <w:basedOn w:val="DefaultParagraphFont"/>
    <w:link w:val="Heading5"/>
    <w:uiPriority w:val="9"/>
    <w:semiHidden/>
    <w:rsid w:val="0047255F"/>
    <w:rPr>
      <w:rFonts w:ascii="Calibri" w:eastAsia="Times New Roman" w:hAnsi="Calibri" w:cs="Times New Roman"/>
      <w:b/>
      <w:bCs/>
      <w:i/>
      <w:iCs/>
      <w:kern w:val="28"/>
      <w:sz w:val="26"/>
      <w:szCs w:val="26"/>
    </w:rPr>
  </w:style>
  <w:style w:type="paragraph" w:styleId="ListParagraph">
    <w:name w:val="List Paragraph"/>
    <w:basedOn w:val="Normal"/>
    <w:uiPriority w:val="34"/>
    <w:qFormat/>
    <w:rsid w:val="00B11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CF5784-A80B-4857-B90D-AC16DD19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13649</TotalTime>
  <Pages>11</Pages>
  <Words>5750</Words>
  <Characters>29100</Characters>
  <Application>Microsoft Office Word</Application>
  <DocSecurity>0</DocSecurity>
  <Lines>242</Lines>
  <Paragraphs>69</Paragraphs>
  <ScaleCrop>false</ScaleCrop>
  <HeadingPairs>
    <vt:vector size="2" baseType="variant">
      <vt:variant>
        <vt:lpstr>Title</vt:lpstr>
      </vt:variant>
      <vt:variant>
        <vt:i4>1</vt:i4>
      </vt:variant>
    </vt:vector>
  </HeadingPairs>
  <TitlesOfParts>
    <vt:vector size="1" baseType="lpstr">
      <vt:lpstr>KITTY HAWK BOARD OF ADJUSTMENT</vt:lpstr>
    </vt:vector>
  </TitlesOfParts>
  <Company/>
  <LinksUpToDate>false</LinksUpToDate>
  <CharactersWithSpaces>34781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KITTY HAWK BOARD OF ADJUSTMENT</dc:title>
  <dc:creator>Betty Margaret</dc:creator>
  <cp:lastModifiedBy>Joe Heard</cp:lastModifiedBy>
  <cp:revision>30</cp:revision>
  <cp:lastPrinted>2014-02-10T20:44:00Z</cp:lastPrinted>
  <dcterms:created xsi:type="dcterms:W3CDTF">2014-01-07T19:48:00Z</dcterms:created>
  <dcterms:modified xsi:type="dcterms:W3CDTF">2014-02-10T20:45:00Z</dcterms:modified>
</cp:coreProperties>
</file>